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FB5EC"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C21DE1">
        <w:rPr>
          <w:bCs/>
          <w:sz w:val="22"/>
          <w:szCs w:val="22"/>
        </w:rPr>
        <w:t>Course Syllabus</w:t>
      </w:r>
      <w:r w:rsidRPr="005F3A1E">
        <w:rPr>
          <w:bCs/>
          <w:sz w:val="22"/>
          <w:szCs w:val="22"/>
        </w:rPr>
        <w:t xml:space="preserve"> </w:t>
      </w:r>
    </w:p>
    <w:p w14:paraId="4072FEB8"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8D92A53"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6A2A679"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4314A0" w:rsidRPr="001F2AAA">
              <w:rPr>
                <w:rFonts w:ascii="Times New Roman" w:hAnsi="Times New Roman" w:cs="Times New Roman"/>
                <w:b/>
                <w:sz w:val="20"/>
                <w:szCs w:val="20"/>
              </w:rPr>
              <w:t>Economics and Management</w:t>
            </w:r>
          </w:p>
        </w:tc>
      </w:tr>
      <w:tr w:rsidR="00641FAC" w:rsidRPr="005F3A1E" w14:paraId="4399601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E399F19" w14:textId="77777777"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4314A0">
              <w:rPr>
                <w:rFonts w:ascii="Times New Roman" w:hAnsi="Times New Roman" w:cs="Times New Roman"/>
                <w:b/>
                <w:bCs/>
                <w:sz w:val="20"/>
                <w:szCs w:val="20"/>
              </w:rPr>
              <w:t>Service Quality Management</w:t>
            </w:r>
          </w:p>
        </w:tc>
      </w:tr>
      <w:tr w:rsidR="00641FAC" w:rsidRPr="005F3A1E" w14:paraId="72961F0C"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E093729" w14:textId="77777777"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C3766F" w:rsidRPr="00C21DE1">
              <w:rPr>
                <w:rFonts w:ascii="Times New Roman" w:hAnsi="Times New Roman" w:cs="Times New Roman"/>
                <w:bCs/>
                <w:sz w:val="20"/>
                <w:szCs w:val="20"/>
              </w:rPr>
              <w:t>Gorica</w:t>
            </w:r>
            <w:r w:rsidR="00C21DE1" w:rsidRPr="00C21DE1">
              <w:rPr>
                <w:rFonts w:ascii="Times New Roman" w:hAnsi="Times New Roman" w:cs="Times New Roman"/>
                <w:bCs/>
                <w:sz w:val="20"/>
                <w:szCs w:val="20"/>
              </w:rPr>
              <w:t xml:space="preserve"> Bošković, PhD</w:t>
            </w:r>
          </w:p>
        </w:tc>
      </w:tr>
      <w:tr w:rsidR="00641FAC" w:rsidRPr="005F3A1E" w14:paraId="0B364AFC"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431F2A5" w14:textId="24C99E9A"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1F2AAA" w:rsidRPr="00345AFD">
              <w:rPr>
                <w:rFonts w:ascii="Times New Roman" w:hAnsi="Times New Roman" w:cs="Times New Roman"/>
                <w:sz w:val="20"/>
                <w:szCs w:val="20"/>
              </w:rPr>
              <w:t>Elective</w:t>
            </w:r>
          </w:p>
        </w:tc>
      </w:tr>
      <w:tr w:rsidR="00641FAC" w:rsidRPr="005F3A1E" w14:paraId="103585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E74B03" w14:textId="77777777"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C21DE1" w:rsidRPr="00C21DE1">
              <w:rPr>
                <w:rFonts w:ascii="Times New Roman" w:hAnsi="Times New Roman" w:cs="Times New Roman"/>
                <w:bCs/>
                <w:sz w:val="20"/>
                <w:szCs w:val="20"/>
              </w:rPr>
              <w:t>6</w:t>
            </w:r>
          </w:p>
        </w:tc>
      </w:tr>
      <w:tr w:rsidR="00641FAC" w:rsidRPr="005F3A1E" w14:paraId="037212C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03D8707" w14:textId="77777777"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24FBA6D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4814AB" w14:textId="77777777" w:rsidR="00674A82"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4A4DC7ED" w14:textId="77777777" w:rsidR="005B4D33" w:rsidRPr="005B4D33" w:rsidRDefault="004314A0" w:rsidP="005B4D33">
            <w:pPr>
              <w:tabs>
                <w:tab w:val="left" w:pos="567"/>
              </w:tabs>
              <w:spacing w:before="60" w:after="60"/>
              <w:jc w:val="both"/>
              <w:rPr>
                <w:bCs/>
                <w:iCs/>
                <w:sz w:val="20"/>
                <w:szCs w:val="20"/>
              </w:rPr>
            </w:pPr>
            <w:r w:rsidRPr="004314A0">
              <w:rPr>
                <w:b/>
                <w:bCs/>
                <w:sz w:val="20"/>
                <w:szCs w:val="20"/>
              </w:rPr>
              <w:t>​</w:t>
            </w:r>
            <w:r w:rsidR="005B4D33" w:rsidRPr="005B4D33">
              <w:rPr>
                <w:sz w:val="20"/>
                <w:szCs w:val="20"/>
              </w:rPr>
              <w:t>The objective of the course is to master theoretical and methodological knowledge in the field of service quality management, and to equip students with the skills to analyze, measure, and improve quality within service organizations in the context of the contemporary business environment. Special focus is placed on understanding the specificities of services, the application of service quality evaluation models, and the implementation of quality management systems and standardization in the service sector.</w:t>
            </w:r>
          </w:p>
        </w:tc>
      </w:tr>
      <w:tr w:rsidR="00641FAC" w:rsidRPr="005F3A1E" w14:paraId="4A45AEF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53C547B" w14:textId="77777777" w:rsidR="00674A82" w:rsidRDefault="002714FF" w:rsidP="001A32D2">
            <w:pPr>
              <w:tabs>
                <w:tab w:val="left" w:pos="567"/>
              </w:tabs>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5681CC5F" w14:textId="77777777" w:rsidR="00C3766F" w:rsidRPr="00C3766F" w:rsidRDefault="004314A0" w:rsidP="00C3766F">
            <w:pPr>
              <w:pStyle w:val="Body"/>
              <w:tabs>
                <w:tab w:val="left" w:pos="567"/>
              </w:tabs>
              <w:contextualSpacing/>
              <w:jc w:val="both"/>
              <w:rPr>
                <w:rFonts w:ascii="Times New Roman" w:eastAsia="Times New Roman" w:hAnsi="Times New Roman" w:cs="Times New Roman"/>
                <w:color w:val="auto"/>
                <w:sz w:val="20"/>
                <w:szCs w:val="20"/>
                <w:bdr w:val="none" w:sz="0" w:space="0" w:color="auto"/>
              </w:rPr>
            </w:pPr>
            <w:r w:rsidRPr="00C3766F">
              <w:rPr>
                <w:rFonts w:ascii="Times New Roman" w:hAnsi="Times New Roman" w:cs="Times New Roman"/>
                <w:color w:val="auto"/>
                <w:sz w:val="20"/>
                <w:szCs w:val="20"/>
              </w:rPr>
              <w:t>​</w:t>
            </w:r>
            <w:r w:rsidR="00C3766F" w:rsidRPr="00C3766F">
              <w:rPr>
                <w:rFonts w:ascii="Times New Roman" w:eastAsia="Times New Roman" w:hAnsi="Times New Roman" w:cs="Times New Roman"/>
                <w:color w:val="auto"/>
                <w:sz w:val="20"/>
                <w:szCs w:val="20"/>
                <w:bdr w:val="none" w:sz="0" w:space="0" w:color="auto"/>
              </w:rPr>
              <w:t>Upon successful completion of this course, students will be able to:</w:t>
            </w:r>
          </w:p>
          <w:p w14:paraId="4C8A429C" w14:textId="77777777" w:rsidR="00C3766F" w:rsidRPr="00C3766F" w:rsidRDefault="00C3766F" w:rsidP="00C376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sz w:val="20"/>
                <w:szCs w:val="20"/>
                <w:bdr w:val="none" w:sz="0" w:space="0" w:color="auto"/>
              </w:rPr>
            </w:pPr>
            <w:r w:rsidRPr="007D14D6">
              <w:rPr>
                <w:rFonts w:eastAsia="Times New Roman"/>
                <w:b/>
                <w:bCs/>
                <w:sz w:val="20"/>
                <w:szCs w:val="20"/>
                <w:bdr w:val="none" w:sz="0" w:space="0" w:color="auto"/>
              </w:rPr>
              <w:t>(LO1)</w:t>
            </w:r>
            <w:r w:rsidRPr="00C3766F">
              <w:rPr>
                <w:rFonts w:eastAsia="Times New Roman"/>
                <w:sz w:val="20"/>
                <w:szCs w:val="20"/>
                <w:bdr w:val="none" w:sz="0" w:space="0" w:color="auto"/>
              </w:rPr>
              <w:t xml:space="preserve"> demonstrate understanding of the fundamental concepts of quality m</w:t>
            </w:r>
            <w:r w:rsidR="00AB3B49">
              <w:rPr>
                <w:rFonts w:eastAsia="Times New Roman"/>
                <w:sz w:val="20"/>
                <w:szCs w:val="20"/>
                <w:bdr w:val="none" w:sz="0" w:space="0" w:color="auto"/>
              </w:rPr>
              <w:t>anagement in the service sector,</w:t>
            </w:r>
          </w:p>
          <w:p w14:paraId="6F2A3C4D" w14:textId="77777777" w:rsidR="00C3766F" w:rsidRPr="00C3766F" w:rsidRDefault="00C3766F" w:rsidP="00C376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sz w:val="20"/>
                <w:szCs w:val="20"/>
                <w:bdr w:val="none" w:sz="0" w:space="0" w:color="auto"/>
              </w:rPr>
            </w:pPr>
            <w:r w:rsidRPr="007D14D6">
              <w:rPr>
                <w:rFonts w:eastAsia="Times New Roman"/>
                <w:b/>
                <w:bCs/>
                <w:sz w:val="20"/>
                <w:szCs w:val="20"/>
                <w:bdr w:val="none" w:sz="0" w:space="0" w:color="auto"/>
              </w:rPr>
              <w:t>(LO2)</w:t>
            </w:r>
            <w:r w:rsidRPr="00C3766F">
              <w:rPr>
                <w:rFonts w:eastAsia="Times New Roman"/>
                <w:sz w:val="20"/>
                <w:szCs w:val="20"/>
                <w:bdr w:val="none" w:sz="0" w:space="0" w:color="auto"/>
              </w:rPr>
              <w:t xml:space="preserve"> analyze the specific characteristics of services and quality m</w:t>
            </w:r>
            <w:r w:rsidR="00AB3B49">
              <w:rPr>
                <w:rFonts w:eastAsia="Times New Roman"/>
                <w:sz w:val="20"/>
                <w:szCs w:val="20"/>
                <w:bdr w:val="none" w:sz="0" w:space="0" w:color="auto"/>
              </w:rPr>
              <w:t>anagement in the service sector,</w:t>
            </w:r>
          </w:p>
          <w:p w14:paraId="425849D0" w14:textId="77777777" w:rsidR="00C3766F" w:rsidRPr="00C3766F" w:rsidRDefault="00C3766F" w:rsidP="00C376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sz w:val="20"/>
                <w:szCs w:val="20"/>
                <w:bdr w:val="none" w:sz="0" w:space="0" w:color="auto"/>
              </w:rPr>
            </w:pPr>
            <w:r w:rsidRPr="007D14D6">
              <w:rPr>
                <w:rFonts w:eastAsia="Times New Roman"/>
                <w:b/>
                <w:bCs/>
                <w:sz w:val="20"/>
                <w:szCs w:val="20"/>
                <w:bdr w:val="none" w:sz="0" w:space="0" w:color="auto"/>
              </w:rPr>
              <w:t>(LO3)</w:t>
            </w:r>
            <w:r w:rsidRPr="00C3766F">
              <w:rPr>
                <w:rFonts w:eastAsia="Times New Roman"/>
                <w:sz w:val="20"/>
                <w:szCs w:val="20"/>
                <w:bdr w:val="none" w:sz="0" w:space="0" w:color="auto"/>
              </w:rPr>
              <w:t xml:space="preserve"> evaluate the relationship between service qu</w:t>
            </w:r>
            <w:r w:rsidR="00AB3B49">
              <w:rPr>
                <w:rFonts w:eastAsia="Times New Roman"/>
                <w:sz w:val="20"/>
                <w:szCs w:val="20"/>
                <w:bdr w:val="none" w:sz="0" w:space="0" w:color="auto"/>
              </w:rPr>
              <w:t>ality and customer satisfaction,</w:t>
            </w:r>
          </w:p>
          <w:p w14:paraId="50148382" w14:textId="77777777" w:rsidR="00C3766F" w:rsidRPr="00C3766F" w:rsidRDefault="00C3766F" w:rsidP="00C376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sz w:val="20"/>
                <w:szCs w:val="20"/>
                <w:bdr w:val="none" w:sz="0" w:space="0" w:color="auto"/>
              </w:rPr>
            </w:pPr>
            <w:r w:rsidRPr="007D14D6">
              <w:rPr>
                <w:rFonts w:eastAsia="Times New Roman"/>
                <w:b/>
                <w:bCs/>
                <w:sz w:val="20"/>
                <w:szCs w:val="20"/>
                <w:bdr w:val="none" w:sz="0" w:space="0" w:color="auto"/>
              </w:rPr>
              <w:t>(LO4)</w:t>
            </w:r>
            <w:r w:rsidRPr="00C3766F">
              <w:rPr>
                <w:rFonts w:eastAsia="Times New Roman"/>
                <w:sz w:val="20"/>
                <w:szCs w:val="20"/>
                <w:bdr w:val="none" w:sz="0" w:space="0" w:color="auto"/>
              </w:rPr>
              <w:t xml:space="preserve"> apply service quality measurement models (e.g., GAP, SERVQUAL, SERVPERF</w:t>
            </w:r>
            <w:r w:rsidR="00AB3B49">
              <w:rPr>
                <w:rFonts w:eastAsia="Times New Roman"/>
                <w:sz w:val="20"/>
                <w:szCs w:val="20"/>
                <w:bdr w:val="none" w:sz="0" w:space="0" w:color="auto"/>
              </w:rPr>
              <w:t>),</w:t>
            </w:r>
          </w:p>
          <w:p w14:paraId="3E05EEFD" w14:textId="77777777" w:rsidR="00C3766F" w:rsidRPr="00C3766F" w:rsidRDefault="00C3766F" w:rsidP="00C376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sz w:val="20"/>
                <w:szCs w:val="20"/>
                <w:bdr w:val="none" w:sz="0" w:space="0" w:color="auto"/>
              </w:rPr>
            </w:pPr>
            <w:r w:rsidRPr="007D14D6">
              <w:rPr>
                <w:rFonts w:eastAsia="Times New Roman"/>
                <w:b/>
                <w:bCs/>
                <w:sz w:val="20"/>
                <w:szCs w:val="20"/>
                <w:bdr w:val="none" w:sz="0" w:space="0" w:color="auto"/>
              </w:rPr>
              <w:t>(LO5)</w:t>
            </w:r>
            <w:r w:rsidRPr="00C3766F">
              <w:rPr>
                <w:rFonts w:eastAsia="Times New Roman"/>
                <w:sz w:val="20"/>
                <w:szCs w:val="20"/>
                <w:bdr w:val="none" w:sz="0" w:space="0" w:color="auto"/>
              </w:rPr>
              <w:t xml:space="preserve"> evaluate the effectiveness of quality management s</w:t>
            </w:r>
            <w:r w:rsidR="00AB3B49">
              <w:rPr>
                <w:rFonts w:eastAsia="Times New Roman"/>
                <w:sz w:val="20"/>
                <w:szCs w:val="20"/>
                <w:bdr w:val="none" w:sz="0" w:space="0" w:color="auto"/>
              </w:rPr>
              <w:t>ystems in service organizations,</w:t>
            </w:r>
          </w:p>
          <w:p w14:paraId="04AE34CF" w14:textId="77777777" w:rsidR="00C3766F" w:rsidRPr="00C3766F" w:rsidRDefault="00C3766F" w:rsidP="00C376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sz w:val="20"/>
                <w:szCs w:val="20"/>
                <w:bdr w:val="none" w:sz="0" w:space="0" w:color="auto"/>
              </w:rPr>
            </w:pPr>
            <w:r w:rsidRPr="007D14D6">
              <w:rPr>
                <w:rFonts w:eastAsia="Times New Roman"/>
                <w:b/>
                <w:bCs/>
                <w:sz w:val="20"/>
                <w:szCs w:val="20"/>
                <w:bdr w:val="none" w:sz="0" w:space="0" w:color="auto"/>
              </w:rPr>
              <w:t>(LO6)</w:t>
            </w:r>
            <w:r w:rsidRPr="00C3766F">
              <w:rPr>
                <w:rFonts w:eastAsia="Times New Roman"/>
                <w:sz w:val="20"/>
                <w:szCs w:val="20"/>
                <w:bdr w:val="none" w:sz="0" w:space="0" w:color="auto"/>
              </w:rPr>
              <w:t xml:space="preserve"> analyze the application of quality </w:t>
            </w:r>
            <w:r w:rsidR="00AB3B49">
              <w:rPr>
                <w:rFonts w:eastAsia="Times New Roman"/>
                <w:sz w:val="20"/>
                <w:szCs w:val="20"/>
                <w:bdr w:val="none" w:sz="0" w:space="0" w:color="auto"/>
              </w:rPr>
              <w:t>standards in the service sector,</w:t>
            </w:r>
          </w:p>
          <w:p w14:paraId="2A2C94F6" w14:textId="77777777" w:rsidR="00C3766F" w:rsidRPr="00C3766F" w:rsidRDefault="00C3766F" w:rsidP="00C376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sz w:val="20"/>
                <w:szCs w:val="20"/>
                <w:bdr w:val="none" w:sz="0" w:space="0" w:color="auto"/>
              </w:rPr>
            </w:pPr>
            <w:r w:rsidRPr="007D14D6">
              <w:rPr>
                <w:rFonts w:eastAsia="Times New Roman"/>
                <w:b/>
                <w:bCs/>
                <w:sz w:val="20"/>
                <w:szCs w:val="20"/>
                <w:bdr w:val="none" w:sz="0" w:space="0" w:color="auto"/>
              </w:rPr>
              <w:t>(LO7)</w:t>
            </w:r>
            <w:r w:rsidRPr="00C3766F">
              <w:rPr>
                <w:rFonts w:eastAsia="Times New Roman"/>
                <w:sz w:val="20"/>
                <w:szCs w:val="20"/>
                <w:bdr w:val="none" w:sz="0" w:space="0" w:color="auto"/>
              </w:rPr>
              <w:t xml:space="preserve"> explain and interpret the importance of standardization and integrated management sy</w:t>
            </w:r>
            <w:r w:rsidR="00AB3B49">
              <w:rPr>
                <w:rFonts w:eastAsia="Times New Roman"/>
                <w:sz w:val="20"/>
                <w:szCs w:val="20"/>
                <w:bdr w:val="none" w:sz="0" w:space="0" w:color="auto"/>
              </w:rPr>
              <w:t>stems,</w:t>
            </w:r>
          </w:p>
          <w:p w14:paraId="0B5B57D8" w14:textId="77777777" w:rsidR="00757089" w:rsidRPr="00757089" w:rsidRDefault="00C3766F" w:rsidP="00C21DE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sz w:val="20"/>
                <w:szCs w:val="20"/>
              </w:rPr>
            </w:pPr>
            <w:r w:rsidRPr="007D14D6">
              <w:rPr>
                <w:rFonts w:eastAsia="Times New Roman"/>
                <w:b/>
                <w:bCs/>
                <w:sz w:val="20"/>
                <w:szCs w:val="20"/>
                <w:bdr w:val="none" w:sz="0" w:space="0" w:color="auto"/>
              </w:rPr>
              <w:t>(LO8)</w:t>
            </w:r>
            <w:r w:rsidRPr="00C3766F">
              <w:rPr>
                <w:rFonts w:eastAsia="Times New Roman"/>
                <w:sz w:val="20"/>
                <w:szCs w:val="20"/>
                <w:bdr w:val="none" w:sz="0" w:space="0" w:color="auto"/>
              </w:rPr>
              <w:t xml:space="preserve"> apply acquired knowledge to solve practical service quality problems through case study analysis and project work.</w:t>
            </w:r>
          </w:p>
        </w:tc>
      </w:tr>
      <w:tr w:rsidR="00641FAC" w:rsidRPr="005F3A1E" w14:paraId="4B21A5D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E562E17" w14:textId="77777777" w:rsidR="00674A82" w:rsidRPr="00AB3B49" w:rsidRDefault="001248E0" w:rsidP="00220D99">
            <w:pPr>
              <w:tabs>
                <w:tab w:val="left" w:pos="567"/>
              </w:tabs>
              <w:spacing w:before="60" w:after="60"/>
              <w:rPr>
                <w:b/>
                <w:bCs/>
                <w:sz w:val="20"/>
                <w:szCs w:val="20"/>
              </w:rPr>
            </w:pPr>
            <w:r w:rsidRPr="00AB3B49">
              <w:rPr>
                <w:b/>
                <w:bCs/>
                <w:sz w:val="20"/>
                <w:szCs w:val="20"/>
              </w:rPr>
              <w:t>Course</w:t>
            </w:r>
            <w:r w:rsidR="00674A82" w:rsidRPr="00AB3B49">
              <w:rPr>
                <w:b/>
                <w:bCs/>
                <w:sz w:val="20"/>
                <w:szCs w:val="20"/>
              </w:rPr>
              <w:t xml:space="preserve"> </w:t>
            </w:r>
            <w:r w:rsidR="001A6813" w:rsidRPr="00AB3B49">
              <w:rPr>
                <w:b/>
                <w:bCs/>
                <w:sz w:val="20"/>
                <w:szCs w:val="20"/>
              </w:rPr>
              <w:t>Co</w:t>
            </w:r>
            <w:r w:rsidR="00674A82" w:rsidRPr="00AB3B49">
              <w:rPr>
                <w:b/>
                <w:bCs/>
                <w:sz w:val="20"/>
                <w:szCs w:val="20"/>
              </w:rPr>
              <w:t>ntent</w:t>
            </w:r>
          </w:p>
          <w:p w14:paraId="7B332BED" w14:textId="77777777" w:rsidR="005F3A1E" w:rsidRPr="00AB3B49" w:rsidRDefault="00AC561F" w:rsidP="00757089">
            <w:pPr>
              <w:tabs>
                <w:tab w:val="left" w:pos="567"/>
              </w:tabs>
              <w:spacing w:before="60" w:after="60"/>
              <w:rPr>
                <w:bCs/>
                <w:i/>
                <w:sz w:val="20"/>
                <w:szCs w:val="20"/>
              </w:rPr>
            </w:pPr>
            <w:r w:rsidRPr="00AB3B49">
              <w:rPr>
                <w:bCs/>
                <w:i/>
                <w:sz w:val="20"/>
                <w:szCs w:val="20"/>
              </w:rPr>
              <w:t xml:space="preserve">Theoretical </w:t>
            </w:r>
            <w:r w:rsidR="001A6813" w:rsidRPr="00AB3B49">
              <w:rPr>
                <w:bCs/>
                <w:i/>
                <w:sz w:val="20"/>
                <w:szCs w:val="20"/>
              </w:rPr>
              <w:t>Classes</w:t>
            </w:r>
          </w:p>
          <w:p w14:paraId="752921CC" w14:textId="77777777" w:rsidR="00C3766F" w:rsidRPr="00AB3B49" w:rsidRDefault="004314A0" w:rsidP="00C21DE1">
            <w:pPr>
              <w:pStyle w:val="ListParagraph"/>
              <w:numPr>
                <w:ilvl w:val="0"/>
                <w:numId w:val="14"/>
              </w:numPr>
              <w:shd w:val="clear" w:color="auto" w:fill="FFFFFF"/>
              <w:ind w:left="465"/>
              <w:rPr>
                <w:rFonts w:ascii="Times New Roman" w:eastAsia="Times New Roman" w:hAnsi="Times New Roman" w:cs="Times New Roman"/>
                <w:color w:val="222222"/>
                <w:sz w:val="20"/>
                <w:szCs w:val="20"/>
                <w:bdr w:val="none" w:sz="0" w:space="0" w:color="auto"/>
              </w:rPr>
            </w:pPr>
            <w:r w:rsidRPr="00AB3B49">
              <w:rPr>
                <w:rFonts w:ascii="Times New Roman" w:hAnsi="Times New Roman" w:cs="Times New Roman"/>
                <w:bCs/>
                <w:iCs/>
                <w:sz w:val="20"/>
                <w:szCs w:val="20"/>
              </w:rPr>
              <w:t>​</w:t>
            </w:r>
            <w:r w:rsidR="00C3766F" w:rsidRPr="00AB3B49">
              <w:rPr>
                <w:rFonts w:ascii="Times New Roman" w:eastAsia="Times New Roman" w:hAnsi="Times New Roman" w:cs="Times New Roman"/>
                <w:color w:val="222222"/>
                <w:sz w:val="20"/>
                <w:szCs w:val="20"/>
                <w:bdr w:val="none" w:sz="0" w:space="0" w:color="auto"/>
              </w:rPr>
              <w:t>Quality and economic restructuring</w:t>
            </w:r>
          </w:p>
          <w:p w14:paraId="4602954E" w14:textId="77777777" w:rsidR="00C3766F" w:rsidRPr="00AB3B49" w:rsidRDefault="00C3766F" w:rsidP="00C21DE1">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rFonts w:ascii="Times New Roman" w:eastAsia="Times New Roman" w:hAnsi="Times New Roman" w:cs="Times New Roman"/>
                <w:color w:val="222222"/>
                <w:sz w:val="20"/>
                <w:szCs w:val="20"/>
                <w:bdr w:val="none" w:sz="0" w:space="0" w:color="auto"/>
              </w:rPr>
            </w:pPr>
            <w:r w:rsidRPr="00AB3B49">
              <w:rPr>
                <w:rFonts w:ascii="Times New Roman" w:eastAsia="Times New Roman" w:hAnsi="Times New Roman" w:cs="Times New Roman"/>
                <w:color w:val="222222"/>
                <w:sz w:val="20"/>
                <w:szCs w:val="20"/>
                <w:bdr w:val="none" w:sz="0" w:space="0" w:color="auto"/>
              </w:rPr>
              <w:t>The role of the service sector in the modern economy</w:t>
            </w:r>
          </w:p>
          <w:p w14:paraId="6C26B776" w14:textId="77777777" w:rsidR="00C3766F" w:rsidRPr="00AB3B49" w:rsidRDefault="00C3766F" w:rsidP="00C21DE1">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rFonts w:ascii="Times New Roman" w:eastAsia="Times New Roman" w:hAnsi="Times New Roman" w:cs="Times New Roman"/>
                <w:color w:val="222222"/>
                <w:sz w:val="20"/>
                <w:szCs w:val="20"/>
                <w:bdr w:val="none" w:sz="0" w:space="0" w:color="auto"/>
              </w:rPr>
            </w:pPr>
            <w:r w:rsidRPr="00AB3B49">
              <w:rPr>
                <w:rFonts w:ascii="Times New Roman" w:eastAsia="Times New Roman" w:hAnsi="Times New Roman" w:cs="Times New Roman"/>
                <w:color w:val="222222"/>
                <w:sz w:val="20"/>
                <w:szCs w:val="20"/>
                <w:bdr w:val="none" w:sz="0" w:space="0" w:color="auto"/>
              </w:rPr>
              <w:t>Fundamentals of service quality management</w:t>
            </w:r>
          </w:p>
          <w:p w14:paraId="245919D0" w14:textId="77777777" w:rsidR="00C3766F" w:rsidRPr="00AB3B49" w:rsidRDefault="00C3766F" w:rsidP="00C21DE1">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rFonts w:ascii="Times New Roman" w:eastAsia="Times New Roman" w:hAnsi="Times New Roman" w:cs="Times New Roman"/>
                <w:color w:val="222222"/>
                <w:sz w:val="20"/>
                <w:szCs w:val="20"/>
                <w:bdr w:val="none" w:sz="0" w:space="0" w:color="auto"/>
              </w:rPr>
            </w:pPr>
            <w:r w:rsidRPr="00AB3B49">
              <w:rPr>
                <w:rFonts w:ascii="Times New Roman" w:eastAsia="Times New Roman" w:hAnsi="Times New Roman" w:cs="Times New Roman"/>
                <w:color w:val="222222"/>
                <w:sz w:val="20"/>
                <w:szCs w:val="20"/>
                <w:bdr w:val="none" w:sz="0" w:space="0" w:color="auto"/>
              </w:rPr>
              <w:t>Concepts and dimensions of service quality</w:t>
            </w:r>
          </w:p>
          <w:p w14:paraId="0940026E" w14:textId="77777777" w:rsidR="00C3766F" w:rsidRPr="00AB3B49" w:rsidRDefault="00C3766F" w:rsidP="00C21DE1">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rFonts w:ascii="Times New Roman" w:eastAsia="Times New Roman" w:hAnsi="Times New Roman" w:cs="Times New Roman"/>
                <w:color w:val="222222"/>
                <w:sz w:val="20"/>
                <w:szCs w:val="20"/>
                <w:bdr w:val="none" w:sz="0" w:space="0" w:color="auto"/>
              </w:rPr>
            </w:pPr>
            <w:r w:rsidRPr="00AB3B49">
              <w:rPr>
                <w:rFonts w:ascii="Times New Roman" w:eastAsia="Times New Roman" w:hAnsi="Times New Roman" w:cs="Times New Roman"/>
                <w:color w:val="222222"/>
                <w:sz w:val="20"/>
                <w:szCs w:val="20"/>
                <w:bdr w:val="none" w:sz="0" w:space="0" w:color="auto"/>
              </w:rPr>
              <w:t>Relationship between service quality and customer satisfaction</w:t>
            </w:r>
          </w:p>
          <w:p w14:paraId="77A9DC79" w14:textId="77777777" w:rsidR="00C3766F" w:rsidRPr="00AB3B49" w:rsidRDefault="00C3766F" w:rsidP="00C21DE1">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rFonts w:ascii="Times New Roman" w:eastAsia="Times New Roman" w:hAnsi="Times New Roman" w:cs="Times New Roman"/>
                <w:color w:val="222222"/>
                <w:sz w:val="20"/>
                <w:szCs w:val="20"/>
                <w:bdr w:val="none" w:sz="0" w:space="0" w:color="auto"/>
              </w:rPr>
            </w:pPr>
            <w:r w:rsidRPr="00AB3B49">
              <w:rPr>
                <w:rFonts w:ascii="Times New Roman" w:eastAsia="Times New Roman" w:hAnsi="Times New Roman" w:cs="Times New Roman"/>
                <w:color w:val="222222"/>
                <w:sz w:val="20"/>
                <w:szCs w:val="20"/>
                <w:bdr w:val="none" w:sz="0" w:space="0" w:color="auto"/>
              </w:rPr>
              <w:t>Elements of service quality management</w:t>
            </w:r>
          </w:p>
          <w:p w14:paraId="4A7BF5BB" w14:textId="77777777" w:rsidR="00C3766F" w:rsidRPr="00AB3B49" w:rsidRDefault="00C3766F" w:rsidP="00C21DE1">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rFonts w:ascii="Times New Roman" w:eastAsia="Times New Roman" w:hAnsi="Times New Roman" w:cs="Times New Roman"/>
                <w:color w:val="222222"/>
                <w:sz w:val="20"/>
                <w:szCs w:val="20"/>
                <w:bdr w:val="none" w:sz="0" w:space="0" w:color="auto"/>
              </w:rPr>
            </w:pPr>
            <w:r w:rsidRPr="00AB3B49">
              <w:rPr>
                <w:rFonts w:ascii="Times New Roman" w:eastAsia="Times New Roman" w:hAnsi="Times New Roman" w:cs="Times New Roman"/>
                <w:color w:val="222222"/>
                <w:sz w:val="20"/>
                <w:szCs w:val="20"/>
                <w:bdr w:val="none" w:sz="0" w:space="0" w:color="auto"/>
              </w:rPr>
              <w:t>Service quality measurement models (GAP model, SERVQUAL, SERVPERF, hierarchical and multidimensional models)</w:t>
            </w:r>
          </w:p>
          <w:p w14:paraId="108EF6CE" w14:textId="77777777" w:rsidR="00C3766F" w:rsidRPr="00AB3B49" w:rsidRDefault="00C3766F" w:rsidP="00C21DE1">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rFonts w:ascii="Times New Roman" w:eastAsia="Times New Roman" w:hAnsi="Times New Roman" w:cs="Times New Roman"/>
                <w:color w:val="222222"/>
                <w:sz w:val="20"/>
                <w:szCs w:val="20"/>
                <w:bdr w:val="none" w:sz="0" w:space="0" w:color="auto"/>
              </w:rPr>
            </w:pPr>
            <w:r w:rsidRPr="00AB3B49">
              <w:rPr>
                <w:rFonts w:ascii="Times New Roman" w:eastAsia="Times New Roman" w:hAnsi="Times New Roman" w:cs="Times New Roman"/>
                <w:color w:val="222222"/>
                <w:sz w:val="20"/>
                <w:szCs w:val="20"/>
                <w:bdr w:val="none" w:sz="0" w:space="0" w:color="auto"/>
              </w:rPr>
              <w:t xml:space="preserve">Quality management systems and standardization in </w:t>
            </w:r>
            <w:r w:rsidR="004775FA" w:rsidRPr="00AB3B49">
              <w:rPr>
                <w:rFonts w:ascii="Times New Roman" w:eastAsia="Times New Roman" w:hAnsi="Times New Roman" w:cs="Times New Roman"/>
                <w:color w:val="222222"/>
                <w:sz w:val="20"/>
                <w:szCs w:val="20"/>
                <w:bdr w:val="none" w:sz="0" w:space="0" w:color="auto"/>
              </w:rPr>
              <w:t xml:space="preserve">the </w:t>
            </w:r>
            <w:r w:rsidRPr="00AB3B49">
              <w:rPr>
                <w:rFonts w:ascii="Times New Roman" w:eastAsia="Times New Roman" w:hAnsi="Times New Roman" w:cs="Times New Roman"/>
                <w:color w:val="222222"/>
                <w:sz w:val="20"/>
                <w:szCs w:val="20"/>
                <w:bdr w:val="none" w:sz="0" w:space="0" w:color="auto"/>
              </w:rPr>
              <w:t>service</w:t>
            </w:r>
            <w:r w:rsidR="004775FA" w:rsidRPr="00AB3B49">
              <w:rPr>
                <w:rFonts w:ascii="Times New Roman" w:eastAsia="Times New Roman" w:hAnsi="Times New Roman" w:cs="Times New Roman"/>
                <w:color w:val="222222"/>
                <w:sz w:val="20"/>
                <w:szCs w:val="20"/>
                <w:bdr w:val="none" w:sz="0" w:space="0" w:color="auto"/>
              </w:rPr>
              <w:t xml:space="preserve"> </w:t>
            </w:r>
            <w:r w:rsidRPr="00AB3B49">
              <w:rPr>
                <w:rFonts w:ascii="Times New Roman" w:eastAsia="Times New Roman" w:hAnsi="Times New Roman" w:cs="Times New Roman"/>
                <w:color w:val="222222"/>
                <w:sz w:val="20"/>
                <w:szCs w:val="20"/>
                <w:bdr w:val="none" w:sz="0" w:space="0" w:color="auto"/>
              </w:rPr>
              <w:t>s</w:t>
            </w:r>
            <w:r w:rsidR="004775FA" w:rsidRPr="00AB3B49">
              <w:rPr>
                <w:rFonts w:ascii="Times New Roman" w:eastAsia="Times New Roman" w:hAnsi="Times New Roman" w:cs="Times New Roman"/>
                <w:color w:val="222222"/>
                <w:sz w:val="20"/>
                <w:szCs w:val="20"/>
                <w:bdr w:val="none" w:sz="0" w:space="0" w:color="auto"/>
              </w:rPr>
              <w:t>ector</w:t>
            </w:r>
            <w:r w:rsidRPr="00AB3B49">
              <w:rPr>
                <w:rFonts w:ascii="Times New Roman" w:eastAsia="Times New Roman" w:hAnsi="Times New Roman" w:cs="Times New Roman"/>
                <w:color w:val="222222"/>
                <w:sz w:val="20"/>
                <w:szCs w:val="20"/>
                <w:bdr w:val="none" w:sz="0" w:space="0" w:color="auto"/>
              </w:rPr>
              <w:t xml:space="preserve"> </w:t>
            </w:r>
            <w:r w:rsidR="0058195A" w:rsidRPr="00AB3B49">
              <w:rPr>
                <w:rFonts w:ascii="Times New Roman" w:eastAsia="Times New Roman" w:hAnsi="Times New Roman" w:cs="Times New Roman"/>
                <w:color w:val="222222"/>
                <w:sz w:val="20"/>
                <w:szCs w:val="20"/>
                <w:bdr w:val="none" w:sz="0" w:space="0" w:color="auto"/>
              </w:rPr>
              <w:t>(ISO 9001, ISO 14001)</w:t>
            </w:r>
          </w:p>
          <w:p w14:paraId="579EF794" w14:textId="77777777" w:rsidR="004775FA" w:rsidRPr="00AB3B49" w:rsidRDefault="00C3766F" w:rsidP="00C21DE1">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rFonts w:ascii="Times New Roman" w:hAnsi="Times New Roman" w:cs="Times New Roman"/>
                <w:bCs/>
                <w:iCs/>
                <w:sz w:val="20"/>
                <w:szCs w:val="20"/>
              </w:rPr>
            </w:pPr>
            <w:r w:rsidRPr="00AB3B49">
              <w:rPr>
                <w:rFonts w:ascii="Times New Roman" w:eastAsia="Times New Roman" w:hAnsi="Times New Roman" w:cs="Times New Roman"/>
                <w:color w:val="222222"/>
                <w:sz w:val="20"/>
                <w:szCs w:val="20"/>
                <w:bdr w:val="none" w:sz="0" w:space="0" w:color="auto"/>
              </w:rPr>
              <w:t>Integrated quality management systems</w:t>
            </w:r>
          </w:p>
          <w:p w14:paraId="088CD232" w14:textId="77777777" w:rsidR="00757089" w:rsidRPr="00AB3B49" w:rsidRDefault="004775FA" w:rsidP="00C21DE1">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rFonts w:ascii="Times New Roman" w:hAnsi="Times New Roman" w:cs="Times New Roman"/>
                <w:bCs/>
                <w:iCs/>
                <w:sz w:val="20"/>
                <w:szCs w:val="20"/>
              </w:rPr>
            </w:pPr>
            <w:r w:rsidRPr="00AB3B49">
              <w:rPr>
                <w:rFonts w:ascii="Times New Roman" w:hAnsi="Times New Roman" w:cs="Times New Roman"/>
                <w:bCs/>
                <w:iCs/>
                <w:sz w:val="20"/>
                <w:szCs w:val="20"/>
              </w:rPr>
              <w:t xml:space="preserve">Specific standards in </w:t>
            </w:r>
            <w:r w:rsidR="00041F28" w:rsidRPr="00AB3B49">
              <w:rPr>
                <w:rFonts w:ascii="Times New Roman" w:hAnsi="Times New Roman" w:cs="Times New Roman"/>
                <w:bCs/>
                <w:iCs/>
                <w:sz w:val="20"/>
                <w:szCs w:val="20"/>
              </w:rPr>
              <w:t xml:space="preserve">the </w:t>
            </w:r>
            <w:r w:rsidRPr="00AB3B49">
              <w:rPr>
                <w:rFonts w:ascii="Times New Roman" w:hAnsi="Times New Roman" w:cs="Times New Roman"/>
                <w:bCs/>
                <w:iCs/>
                <w:sz w:val="20"/>
                <w:szCs w:val="20"/>
              </w:rPr>
              <w:t xml:space="preserve">service </w:t>
            </w:r>
            <w:r w:rsidR="00041F28" w:rsidRPr="00AB3B49">
              <w:rPr>
                <w:rFonts w:ascii="Times New Roman" w:hAnsi="Times New Roman" w:cs="Times New Roman"/>
                <w:bCs/>
                <w:iCs/>
                <w:sz w:val="20"/>
                <w:szCs w:val="20"/>
              </w:rPr>
              <w:t>sector</w:t>
            </w:r>
            <w:r w:rsidRPr="00AB3B49">
              <w:rPr>
                <w:rFonts w:ascii="Times New Roman" w:hAnsi="Times New Roman" w:cs="Times New Roman"/>
                <w:bCs/>
                <w:iCs/>
                <w:sz w:val="20"/>
                <w:szCs w:val="20"/>
              </w:rPr>
              <w:t xml:space="preserve"> (</w:t>
            </w:r>
            <w:r w:rsidR="006111D6" w:rsidRPr="00AB3B49">
              <w:rPr>
                <w:rFonts w:ascii="Times New Roman" w:hAnsi="Times New Roman" w:cs="Times New Roman"/>
                <w:bCs/>
                <w:iCs/>
                <w:sz w:val="20"/>
                <w:szCs w:val="20"/>
              </w:rPr>
              <w:t xml:space="preserve">related, for example, to </w:t>
            </w:r>
            <w:r w:rsidRPr="00AB3B49">
              <w:rPr>
                <w:rFonts w:ascii="Times New Roman" w:hAnsi="Times New Roman" w:cs="Times New Roman"/>
                <w:bCs/>
                <w:iCs/>
                <w:sz w:val="20"/>
                <w:szCs w:val="20"/>
              </w:rPr>
              <w:t>tourism – ISO 18310</w:t>
            </w:r>
            <w:r w:rsidR="005B4D33" w:rsidRPr="00AB3B49">
              <w:rPr>
                <w:rFonts w:ascii="Times New Roman" w:hAnsi="Times New Roman" w:cs="Times New Roman"/>
                <w:bCs/>
                <w:iCs/>
                <w:sz w:val="20"/>
                <w:szCs w:val="20"/>
              </w:rPr>
              <w:t>;</w:t>
            </w:r>
            <w:r w:rsidRPr="00AB3B49">
              <w:rPr>
                <w:rFonts w:ascii="Times New Roman" w:hAnsi="Times New Roman" w:cs="Times New Roman"/>
                <w:bCs/>
                <w:iCs/>
                <w:sz w:val="20"/>
                <w:szCs w:val="20"/>
              </w:rPr>
              <w:t xml:space="preserve"> food safety </w:t>
            </w:r>
            <w:r w:rsidR="006111D6" w:rsidRPr="00AB3B49">
              <w:rPr>
                <w:rFonts w:ascii="Times New Roman" w:hAnsi="Times New Roman" w:cs="Times New Roman"/>
                <w:bCs/>
                <w:iCs/>
                <w:sz w:val="20"/>
                <w:szCs w:val="20"/>
              </w:rPr>
              <w:t xml:space="preserve">- </w:t>
            </w:r>
            <w:r w:rsidRPr="00AB3B49">
              <w:rPr>
                <w:rFonts w:ascii="Times New Roman" w:hAnsi="Times New Roman" w:cs="Times New Roman"/>
                <w:bCs/>
                <w:iCs/>
                <w:sz w:val="20"/>
                <w:szCs w:val="20"/>
              </w:rPr>
              <w:t>ISO 22000,</w:t>
            </w:r>
            <w:r w:rsidR="0058195A" w:rsidRPr="00AB3B49">
              <w:rPr>
                <w:rFonts w:ascii="Times New Roman" w:hAnsi="Times New Roman" w:cs="Times New Roman"/>
                <w:bCs/>
                <w:iCs/>
                <w:sz w:val="20"/>
                <w:szCs w:val="20"/>
              </w:rPr>
              <w:t xml:space="preserve"> HACCP</w:t>
            </w:r>
            <w:r w:rsidR="005B4D33" w:rsidRPr="00AB3B49">
              <w:rPr>
                <w:rFonts w:ascii="Times New Roman" w:hAnsi="Times New Roman" w:cs="Times New Roman"/>
                <w:bCs/>
                <w:iCs/>
                <w:sz w:val="20"/>
                <w:szCs w:val="20"/>
              </w:rPr>
              <w:t>;</w:t>
            </w:r>
            <w:r w:rsidR="0058195A" w:rsidRPr="00AB3B49">
              <w:rPr>
                <w:rFonts w:ascii="Times New Roman" w:hAnsi="Times New Roman" w:cs="Times New Roman"/>
                <w:bCs/>
                <w:iCs/>
                <w:sz w:val="20"/>
                <w:szCs w:val="20"/>
              </w:rPr>
              <w:t xml:space="preserve"> </w:t>
            </w:r>
            <w:r w:rsidRPr="00AB3B49">
              <w:rPr>
                <w:rFonts w:ascii="Times New Roman" w:hAnsi="Times New Roman" w:cs="Times New Roman"/>
                <w:bCs/>
                <w:iCs/>
                <w:sz w:val="20"/>
                <w:szCs w:val="20"/>
              </w:rPr>
              <w:t>information security – ISO 27001</w:t>
            </w:r>
            <w:r w:rsidR="005B4D33" w:rsidRPr="00AB3B49">
              <w:rPr>
                <w:rFonts w:ascii="Times New Roman" w:hAnsi="Times New Roman" w:cs="Times New Roman"/>
                <w:bCs/>
                <w:iCs/>
                <w:sz w:val="20"/>
                <w:szCs w:val="20"/>
              </w:rPr>
              <w:t>;</w:t>
            </w:r>
            <w:r w:rsidRPr="00AB3B49">
              <w:rPr>
                <w:rFonts w:ascii="Times New Roman" w:hAnsi="Times New Roman" w:cs="Times New Roman"/>
                <w:bCs/>
                <w:iCs/>
                <w:sz w:val="20"/>
                <w:szCs w:val="20"/>
              </w:rPr>
              <w:t xml:space="preserve"> </w:t>
            </w:r>
            <w:r w:rsidR="0058195A" w:rsidRPr="00AB3B49">
              <w:rPr>
                <w:rFonts w:ascii="Times New Roman" w:hAnsi="Times New Roman" w:cs="Times New Roman"/>
                <w:bCs/>
                <w:iCs/>
                <w:sz w:val="20"/>
                <w:szCs w:val="20"/>
              </w:rPr>
              <w:t xml:space="preserve">social responsibility - </w:t>
            </w:r>
            <w:r w:rsidRPr="00AB3B49">
              <w:rPr>
                <w:rFonts w:ascii="Times New Roman" w:hAnsi="Times New Roman" w:cs="Times New Roman"/>
                <w:bCs/>
                <w:iCs/>
                <w:sz w:val="20"/>
                <w:szCs w:val="20"/>
              </w:rPr>
              <w:t>ISO 26000, etc.)</w:t>
            </w:r>
          </w:p>
          <w:p w14:paraId="1D686B15" w14:textId="77777777" w:rsidR="00774592" w:rsidRPr="00AB3B49" w:rsidRDefault="001248E0" w:rsidP="00220D99">
            <w:pPr>
              <w:tabs>
                <w:tab w:val="left" w:pos="567"/>
              </w:tabs>
              <w:spacing w:before="60" w:after="60"/>
              <w:jc w:val="both"/>
              <w:rPr>
                <w:i/>
                <w:sz w:val="20"/>
                <w:szCs w:val="20"/>
              </w:rPr>
            </w:pPr>
            <w:r w:rsidRPr="00AB3B49">
              <w:rPr>
                <w:i/>
                <w:sz w:val="20"/>
                <w:szCs w:val="20"/>
              </w:rPr>
              <w:t xml:space="preserve">Practical Classes </w:t>
            </w:r>
            <w:r w:rsidR="002714FF" w:rsidRPr="00AB3B49">
              <w:rPr>
                <w:i/>
                <w:sz w:val="20"/>
                <w:szCs w:val="20"/>
              </w:rPr>
              <w:t>–</w:t>
            </w:r>
            <w:r w:rsidRPr="00AB3B49">
              <w:rPr>
                <w:i/>
                <w:sz w:val="20"/>
                <w:szCs w:val="20"/>
              </w:rPr>
              <w:t xml:space="preserve"> Tutorials</w:t>
            </w:r>
          </w:p>
          <w:p w14:paraId="49E0D0D5" w14:textId="77777777" w:rsidR="00C3766F" w:rsidRPr="00AB3B49" w:rsidRDefault="001A32D2" w:rsidP="00C21DE1">
            <w:pPr>
              <w:pStyle w:val="ListParagraph"/>
              <w:numPr>
                <w:ilvl w:val="0"/>
                <w:numId w:val="15"/>
              </w:numPr>
              <w:shd w:val="clear" w:color="auto" w:fill="FFFFFF"/>
              <w:ind w:left="465"/>
              <w:rPr>
                <w:rFonts w:ascii="Times New Roman" w:eastAsia="Times New Roman" w:hAnsi="Times New Roman" w:cs="Times New Roman"/>
                <w:color w:val="auto"/>
                <w:sz w:val="20"/>
                <w:szCs w:val="20"/>
                <w:bdr w:val="none" w:sz="0" w:space="0" w:color="auto"/>
              </w:rPr>
            </w:pPr>
            <w:r w:rsidRPr="00AB3B49">
              <w:rPr>
                <w:rFonts w:ascii="Times New Roman" w:hAnsi="Times New Roman" w:cs="Times New Roman"/>
                <w:color w:val="auto"/>
                <w:sz w:val="20"/>
                <w:szCs w:val="20"/>
              </w:rPr>
              <w:t>​</w:t>
            </w:r>
            <w:r w:rsidR="00C3766F" w:rsidRPr="00AB3B49">
              <w:rPr>
                <w:rFonts w:ascii="Times New Roman" w:eastAsia="Times New Roman" w:hAnsi="Times New Roman" w:cs="Times New Roman"/>
                <w:color w:val="auto"/>
                <w:sz w:val="20"/>
                <w:szCs w:val="20"/>
                <w:bdr w:val="none" w:sz="0" w:space="0" w:color="auto"/>
              </w:rPr>
              <w:t>Analysis of service quality in different sectors</w:t>
            </w:r>
          </w:p>
          <w:p w14:paraId="50B84ACD" w14:textId="77777777" w:rsidR="00C3766F" w:rsidRPr="00AB3B49" w:rsidRDefault="00C3766F" w:rsidP="00C21DE1">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rFonts w:ascii="Times New Roman" w:eastAsia="Times New Roman" w:hAnsi="Times New Roman" w:cs="Times New Roman"/>
                <w:color w:val="auto"/>
                <w:sz w:val="20"/>
                <w:szCs w:val="20"/>
                <w:bdr w:val="none" w:sz="0" w:space="0" w:color="auto"/>
              </w:rPr>
            </w:pPr>
            <w:r w:rsidRPr="00AB3B49">
              <w:rPr>
                <w:rFonts w:ascii="Times New Roman" w:eastAsia="Times New Roman" w:hAnsi="Times New Roman" w:cs="Times New Roman"/>
                <w:color w:val="auto"/>
                <w:sz w:val="20"/>
                <w:szCs w:val="20"/>
                <w:bdr w:val="none" w:sz="0" w:space="0" w:color="auto"/>
              </w:rPr>
              <w:t>Application of service quality measurement models (SERVQUAL analysis)</w:t>
            </w:r>
          </w:p>
          <w:p w14:paraId="491A88FE" w14:textId="77777777" w:rsidR="00C3766F" w:rsidRPr="00AB3B49" w:rsidRDefault="00C3766F" w:rsidP="00C21DE1">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rFonts w:ascii="Times New Roman" w:eastAsia="Times New Roman" w:hAnsi="Times New Roman" w:cs="Times New Roman"/>
                <w:color w:val="auto"/>
                <w:sz w:val="20"/>
                <w:szCs w:val="20"/>
                <w:bdr w:val="none" w:sz="0" w:space="0" w:color="auto"/>
              </w:rPr>
            </w:pPr>
            <w:r w:rsidRPr="00AB3B49">
              <w:rPr>
                <w:rFonts w:ascii="Times New Roman" w:eastAsia="Times New Roman" w:hAnsi="Times New Roman" w:cs="Times New Roman"/>
                <w:color w:val="auto"/>
                <w:sz w:val="20"/>
                <w:szCs w:val="20"/>
                <w:bdr w:val="none" w:sz="0" w:space="0" w:color="auto"/>
              </w:rPr>
              <w:t>Evaluation of customer satisfaction</w:t>
            </w:r>
          </w:p>
          <w:p w14:paraId="1A064F0B" w14:textId="77777777" w:rsidR="00C3766F" w:rsidRPr="00AB3B49" w:rsidRDefault="00C3766F" w:rsidP="00C21DE1">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rFonts w:ascii="Times New Roman" w:eastAsia="Times New Roman" w:hAnsi="Times New Roman" w:cs="Times New Roman"/>
                <w:color w:val="auto"/>
                <w:sz w:val="20"/>
                <w:szCs w:val="20"/>
                <w:bdr w:val="none" w:sz="0" w:space="0" w:color="auto"/>
              </w:rPr>
            </w:pPr>
            <w:r w:rsidRPr="00AB3B49">
              <w:rPr>
                <w:rFonts w:ascii="Times New Roman" w:eastAsia="Times New Roman" w:hAnsi="Times New Roman" w:cs="Times New Roman"/>
                <w:color w:val="auto"/>
                <w:sz w:val="20"/>
                <w:szCs w:val="20"/>
                <w:bdr w:val="none" w:sz="0" w:space="0" w:color="auto"/>
              </w:rPr>
              <w:t>Analysis of the implementation of quality standards</w:t>
            </w:r>
          </w:p>
          <w:p w14:paraId="7F131981" w14:textId="77777777" w:rsidR="00C3766F" w:rsidRPr="00AB3B49" w:rsidRDefault="00C3766F" w:rsidP="00C21DE1">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rFonts w:ascii="Times New Roman" w:eastAsia="Times New Roman" w:hAnsi="Times New Roman" w:cs="Times New Roman"/>
                <w:color w:val="auto"/>
                <w:sz w:val="20"/>
                <w:szCs w:val="20"/>
                <w:bdr w:val="none" w:sz="0" w:space="0" w:color="auto"/>
              </w:rPr>
            </w:pPr>
            <w:r w:rsidRPr="00AB3B49">
              <w:rPr>
                <w:rFonts w:ascii="Times New Roman" w:eastAsia="Times New Roman" w:hAnsi="Times New Roman" w:cs="Times New Roman"/>
                <w:color w:val="auto"/>
                <w:sz w:val="20"/>
                <w:szCs w:val="20"/>
                <w:bdr w:val="none" w:sz="0" w:space="0" w:color="auto"/>
              </w:rPr>
              <w:t>Case study analysis in service organizations</w:t>
            </w:r>
          </w:p>
          <w:p w14:paraId="1AC67921" w14:textId="77777777" w:rsidR="00757089" w:rsidRPr="00AB3B49" w:rsidRDefault="00C3766F" w:rsidP="00C21DE1">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65"/>
              <w:rPr>
                <w:sz w:val="20"/>
                <w:szCs w:val="20"/>
              </w:rPr>
            </w:pPr>
            <w:r w:rsidRPr="00AB3B49">
              <w:rPr>
                <w:rFonts w:ascii="Times New Roman" w:eastAsia="Times New Roman" w:hAnsi="Times New Roman" w:cs="Times New Roman"/>
                <w:color w:val="auto"/>
                <w:sz w:val="20"/>
                <w:szCs w:val="20"/>
                <w:bdr w:val="none" w:sz="0" w:space="0" w:color="auto"/>
              </w:rPr>
              <w:t>Project work: service quality improvement</w:t>
            </w:r>
          </w:p>
        </w:tc>
      </w:tr>
      <w:tr w:rsidR="00641FAC" w:rsidRPr="005F3A1E" w14:paraId="67E6D6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E4853E" w14:textId="77777777" w:rsidR="00641FAC" w:rsidRPr="007D14D6" w:rsidRDefault="008A4D74" w:rsidP="00220D99">
            <w:pPr>
              <w:pStyle w:val="Body"/>
              <w:tabs>
                <w:tab w:val="left" w:pos="567"/>
              </w:tabs>
              <w:spacing w:before="60" w:after="60"/>
              <w:rPr>
                <w:rFonts w:ascii="Times New Roman" w:eastAsia="Times New Roman" w:hAnsi="Times New Roman" w:cs="Times New Roman"/>
                <w:b/>
                <w:bCs/>
                <w:sz w:val="20"/>
                <w:szCs w:val="20"/>
              </w:rPr>
            </w:pPr>
            <w:r w:rsidRPr="007D14D6">
              <w:rPr>
                <w:rFonts w:ascii="Times New Roman" w:hAnsi="Times New Roman" w:cs="Times New Roman"/>
                <w:b/>
                <w:bCs/>
                <w:sz w:val="20"/>
                <w:szCs w:val="20"/>
              </w:rPr>
              <w:t>Literature</w:t>
            </w:r>
          </w:p>
          <w:p w14:paraId="2DD88EB1" w14:textId="77777777" w:rsidR="00757089" w:rsidRPr="007D14D6" w:rsidRDefault="001A32D2" w:rsidP="00C21DE1">
            <w:pPr>
              <w:rPr>
                <w:sz w:val="20"/>
                <w:szCs w:val="20"/>
              </w:rPr>
            </w:pPr>
            <w:r w:rsidRPr="007D14D6">
              <w:rPr>
                <w:sz w:val="20"/>
                <w:szCs w:val="20"/>
              </w:rPr>
              <w:t xml:space="preserve">Bošković Gorica, </w:t>
            </w:r>
            <w:proofErr w:type="spellStart"/>
            <w:r w:rsidRPr="007D14D6">
              <w:rPr>
                <w:sz w:val="20"/>
                <w:szCs w:val="20"/>
              </w:rPr>
              <w:t>Radosavljević</w:t>
            </w:r>
            <w:proofErr w:type="spellEnd"/>
            <w:r w:rsidRPr="007D14D6">
              <w:rPr>
                <w:sz w:val="20"/>
                <w:szCs w:val="20"/>
              </w:rPr>
              <w:t xml:space="preserve"> Marija (2020), </w:t>
            </w:r>
            <w:proofErr w:type="spellStart"/>
            <w:r w:rsidRPr="007D14D6">
              <w:rPr>
                <w:rStyle w:val="Emphasis"/>
                <w:sz w:val="20"/>
                <w:szCs w:val="20"/>
              </w:rPr>
              <w:t>Upravljanje</w:t>
            </w:r>
            <w:proofErr w:type="spellEnd"/>
            <w:r w:rsidRPr="007D14D6">
              <w:rPr>
                <w:rStyle w:val="Emphasis"/>
                <w:sz w:val="20"/>
                <w:szCs w:val="20"/>
              </w:rPr>
              <w:t xml:space="preserve"> </w:t>
            </w:r>
            <w:proofErr w:type="spellStart"/>
            <w:r w:rsidRPr="007D14D6">
              <w:rPr>
                <w:rStyle w:val="Emphasis"/>
                <w:sz w:val="20"/>
                <w:szCs w:val="20"/>
              </w:rPr>
              <w:t>kvalitetom</w:t>
            </w:r>
            <w:proofErr w:type="spellEnd"/>
            <w:r w:rsidRPr="007D14D6">
              <w:rPr>
                <w:rStyle w:val="Emphasis"/>
                <w:sz w:val="20"/>
                <w:szCs w:val="20"/>
              </w:rPr>
              <w:t xml:space="preserve"> </w:t>
            </w:r>
            <w:proofErr w:type="spellStart"/>
            <w:r w:rsidRPr="007D14D6">
              <w:rPr>
                <w:rStyle w:val="Emphasis"/>
                <w:sz w:val="20"/>
                <w:szCs w:val="20"/>
              </w:rPr>
              <w:t>usluga</w:t>
            </w:r>
            <w:proofErr w:type="spellEnd"/>
            <w:r w:rsidRPr="007D14D6">
              <w:rPr>
                <w:sz w:val="20"/>
                <w:szCs w:val="20"/>
              </w:rPr>
              <w:t xml:space="preserve">, </w:t>
            </w:r>
            <w:proofErr w:type="spellStart"/>
            <w:r w:rsidRPr="007D14D6">
              <w:rPr>
                <w:sz w:val="20"/>
                <w:szCs w:val="20"/>
              </w:rPr>
              <w:t>Niš</w:t>
            </w:r>
            <w:proofErr w:type="spellEnd"/>
            <w:r w:rsidRPr="007D14D6">
              <w:rPr>
                <w:sz w:val="20"/>
                <w:szCs w:val="20"/>
              </w:rPr>
              <w:t xml:space="preserve">: </w:t>
            </w:r>
            <w:proofErr w:type="spellStart"/>
            <w:r w:rsidRPr="007D14D6">
              <w:rPr>
                <w:sz w:val="20"/>
                <w:szCs w:val="20"/>
              </w:rPr>
              <w:t>Ekonomski</w:t>
            </w:r>
            <w:proofErr w:type="spellEnd"/>
            <w:r w:rsidRPr="007D14D6">
              <w:rPr>
                <w:sz w:val="20"/>
                <w:szCs w:val="20"/>
              </w:rPr>
              <w:t xml:space="preserve"> </w:t>
            </w:r>
            <w:proofErr w:type="spellStart"/>
            <w:r w:rsidRPr="007D14D6">
              <w:rPr>
                <w:sz w:val="20"/>
                <w:szCs w:val="20"/>
              </w:rPr>
              <w:t>fakultet</w:t>
            </w:r>
            <w:proofErr w:type="spellEnd"/>
          </w:p>
        </w:tc>
      </w:tr>
      <w:tr w:rsidR="00641FAC" w:rsidRPr="005F3A1E" w14:paraId="3E2B3E7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DC92AF1" w14:textId="77777777"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0009563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98112F4" w14:textId="7EF102E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F12C0C">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7C0E557" w14:textId="27E8DFC1"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F12C0C" w:rsidRPr="00F12C0C">
              <w:rPr>
                <w:rFonts w:ascii="Times New Roman" w:hAnsi="Times New Roman" w:cs="Times New Roman"/>
                <w:b/>
                <w:bCs/>
                <w:sz w:val="20"/>
                <w:szCs w:val="20"/>
              </w:rPr>
              <w:t>2</w:t>
            </w:r>
          </w:p>
        </w:tc>
      </w:tr>
      <w:tr w:rsidR="00641FAC" w:rsidRPr="007D14D6" w14:paraId="1E2E865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C08C289" w14:textId="77777777" w:rsidR="00641FAC" w:rsidRPr="007D14D6" w:rsidRDefault="002714FF" w:rsidP="00220D99">
            <w:pPr>
              <w:pStyle w:val="Body"/>
              <w:tabs>
                <w:tab w:val="left" w:pos="567"/>
              </w:tabs>
              <w:spacing w:before="60" w:after="60"/>
              <w:rPr>
                <w:rFonts w:ascii="Times New Roman" w:hAnsi="Times New Roman" w:cs="Times New Roman"/>
                <w:color w:val="auto"/>
                <w:sz w:val="20"/>
                <w:szCs w:val="20"/>
              </w:rPr>
            </w:pPr>
            <w:r w:rsidRPr="007D14D6">
              <w:rPr>
                <w:rFonts w:ascii="Times New Roman" w:hAnsi="Times New Roman" w:cs="Times New Roman"/>
                <w:b/>
                <w:bCs/>
                <w:color w:val="auto"/>
                <w:sz w:val="20"/>
                <w:szCs w:val="20"/>
              </w:rPr>
              <w:t xml:space="preserve">Teaching </w:t>
            </w:r>
            <w:r w:rsidR="001A6813" w:rsidRPr="007D14D6">
              <w:rPr>
                <w:rFonts w:ascii="Times New Roman" w:hAnsi="Times New Roman" w:cs="Times New Roman"/>
                <w:b/>
                <w:bCs/>
                <w:color w:val="auto"/>
                <w:sz w:val="20"/>
                <w:szCs w:val="20"/>
              </w:rPr>
              <w:t>M</w:t>
            </w:r>
            <w:r w:rsidRPr="007D14D6">
              <w:rPr>
                <w:rFonts w:ascii="Times New Roman" w:hAnsi="Times New Roman" w:cs="Times New Roman"/>
                <w:b/>
                <w:bCs/>
                <w:color w:val="auto"/>
                <w:sz w:val="20"/>
                <w:szCs w:val="20"/>
              </w:rPr>
              <w:t>ethods</w:t>
            </w:r>
          </w:p>
          <w:p w14:paraId="171BD10C" w14:textId="77777777" w:rsidR="002F7A3B" w:rsidRPr="007D14D6" w:rsidRDefault="007D14D6" w:rsidP="001A32D2">
            <w:pPr>
              <w:pStyle w:val="Body"/>
              <w:tabs>
                <w:tab w:val="left" w:pos="567"/>
              </w:tabs>
              <w:spacing w:before="60" w:after="60"/>
              <w:jc w:val="both"/>
              <w:rPr>
                <w:rFonts w:ascii="Times New Roman" w:hAnsi="Times New Roman" w:cs="Times New Roman"/>
                <w:bCs/>
                <w:color w:val="auto"/>
                <w:sz w:val="20"/>
                <w:szCs w:val="20"/>
              </w:rPr>
            </w:pPr>
            <w:r w:rsidRPr="007D14D6">
              <w:rPr>
                <w:rFonts w:ascii="Times New Roman" w:hAnsi="Times New Roman" w:cs="Times New Roman"/>
                <w:color w:val="auto"/>
                <w:sz w:val="20"/>
                <w:szCs w:val="20"/>
                <w:shd w:val="clear" w:color="auto" w:fill="FFFFFF"/>
              </w:rPr>
              <w:t>Teaching is conducted through lectures, interactive discussions, case study analysis, practical exercises, project work, and presentations, with the application of modern quality management models in real and simulated service systems, aimed at developing analytical and professional competencies.</w:t>
            </w:r>
          </w:p>
          <w:p w14:paraId="212F7395" w14:textId="77777777" w:rsidR="002F7A3B" w:rsidRPr="007D14D6" w:rsidRDefault="002F7A3B" w:rsidP="00CD35EE">
            <w:pPr>
              <w:pStyle w:val="Body"/>
              <w:tabs>
                <w:tab w:val="left" w:pos="567"/>
              </w:tabs>
              <w:spacing w:before="60" w:after="60"/>
              <w:jc w:val="center"/>
              <w:rPr>
                <w:rFonts w:ascii="Times New Roman" w:eastAsia="Times New Roman" w:hAnsi="Times New Roman" w:cs="Times New Roman"/>
                <w:i/>
                <w:iCs/>
                <w:color w:val="auto"/>
                <w:sz w:val="20"/>
                <w:szCs w:val="20"/>
                <w:bdr w:val="none" w:sz="0" w:space="0" w:color="auto"/>
              </w:rPr>
            </w:pPr>
          </w:p>
          <w:p w14:paraId="3471D3C7" w14:textId="77777777" w:rsidR="00CD35EE" w:rsidRPr="007D14D6" w:rsidRDefault="00CD35EE" w:rsidP="00CD35EE">
            <w:pPr>
              <w:pStyle w:val="Body"/>
              <w:tabs>
                <w:tab w:val="left" w:pos="567"/>
              </w:tabs>
              <w:spacing w:before="60" w:after="60"/>
              <w:jc w:val="center"/>
              <w:rPr>
                <w:rFonts w:ascii="Times New Roman" w:hAnsi="Times New Roman" w:cs="Times New Roman"/>
                <w:color w:val="auto"/>
                <w:sz w:val="20"/>
                <w:szCs w:val="20"/>
              </w:rPr>
            </w:pPr>
            <w:r w:rsidRPr="007D14D6">
              <w:rPr>
                <w:rFonts w:ascii="Times New Roman" w:eastAsia="Times New Roman" w:hAnsi="Times New Roman" w:cs="Times New Roman"/>
                <w:i/>
                <w:iCs/>
                <w:color w:val="auto"/>
                <w:sz w:val="20"/>
                <w:szCs w:val="20"/>
                <w:bdr w:val="none" w:sz="0" w:space="0" w:color="auto"/>
              </w:rPr>
              <w:t>Learning Outcomes, Teaching Methods and Assessment Activities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39"/>
              <w:gridCol w:w="2258"/>
              <w:gridCol w:w="2623"/>
            </w:tblGrid>
            <w:tr w:rsidR="00694A10" w:rsidRPr="007D14D6" w14:paraId="2D9864C7" w14:textId="77777777" w:rsidTr="007D14D6">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DD6390F"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0"/>
                      <w:szCs w:val="20"/>
                      <w:bdr w:val="none" w:sz="0" w:space="0" w:color="auto"/>
                    </w:rPr>
                  </w:pPr>
                  <w:r w:rsidRPr="007D14D6">
                    <w:rPr>
                      <w:rFonts w:eastAsia="Times New Roman"/>
                      <w:b/>
                      <w:bCs/>
                      <w:sz w:val="20"/>
                      <w:szCs w:val="20"/>
                      <w:bdr w:val="none" w:sz="0" w:space="0" w:color="auto"/>
                    </w:rPr>
                    <w:lastRenderedPageBreak/>
                    <w:t>Learning Outcomes</w:t>
                  </w:r>
                </w:p>
              </w:tc>
              <w:tc>
                <w:tcPr>
                  <w:tcW w:w="0" w:type="auto"/>
                  <w:tcBorders>
                    <w:top w:val="single" w:sz="4" w:space="0" w:color="auto"/>
                    <w:left w:val="single" w:sz="4" w:space="0" w:color="auto"/>
                    <w:bottom w:val="single" w:sz="4" w:space="0" w:color="auto"/>
                    <w:right w:val="single" w:sz="4" w:space="0" w:color="auto"/>
                  </w:tcBorders>
                  <w:vAlign w:val="center"/>
                  <w:hideMark/>
                </w:tcPr>
                <w:p w14:paraId="6E57BE07"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0"/>
                      <w:szCs w:val="20"/>
                      <w:bdr w:val="none" w:sz="0" w:space="0" w:color="auto"/>
                    </w:rPr>
                  </w:pPr>
                  <w:r w:rsidRPr="007D14D6">
                    <w:rPr>
                      <w:rFonts w:eastAsia="Times New Roman"/>
                      <w:b/>
                      <w:bCs/>
                      <w:sz w:val="20"/>
                      <w:szCs w:val="20"/>
                      <w:bdr w:val="none" w:sz="0" w:space="0" w:color="auto"/>
                    </w:rPr>
                    <w:t>Teaching &amp; Learning Activities</w:t>
                  </w:r>
                </w:p>
              </w:tc>
              <w:tc>
                <w:tcPr>
                  <w:tcW w:w="0" w:type="auto"/>
                  <w:tcBorders>
                    <w:top w:val="single" w:sz="4" w:space="0" w:color="auto"/>
                    <w:left w:val="single" w:sz="4" w:space="0" w:color="auto"/>
                    <w:bottom w:val="single" w:sz="4" w:space="0" w:color="auto"/>
                    <w:right w:val="single" w:sz="4" w:space="0" w:color="auto"/>
                  </w:tcBorders>
                  <w:vAlign w:val="center"/>
                  <w:hideMark/>
                </w:tcPr>
                <w:p w14:paraId="3721FA9F"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0"/>
                      <w:szCs w:val="20"/>
                      <w:bdr w:val="none" w:sz="0" w:space="0" w:color="auto"/>
                    </w:rPr>
                  </w:pPr>
                  <w:r w:rsidRPr="007D14D6">
                    <w:rPr>
                      <w:rFonts w:eastAsia="Times New Roman"/>
                      <w:b/>
                      <w:bCs/>
                      <w:sz w:val="20"/>
                      <w:szCs w:val="20"/>
                      <w:bdr w:val="none" w:sz="0" w:space="0" w:color="auto"/>
                    </w:rPr>
                    <w:t>Assessment Methods</w:t>
                  </w:r>
                </w:p>
              </w:tc>
            </w:tr>
            <w:tr w:rsidR="00694A10" w:rsidRPr="007D14D6" w14:paraId="207E4354" w14:textId="77777777" w:rsidTr="00CD35EE">
              <w:trPr>
                <w:tblCellSpacing w:w="15" w:type="dxa"/>
              </w:trPr>
              <w:tc>
                <w:tcPr>
                  <w:tcW w:w="0" w:type="auto"/>
                  <w:tcBorders>
                    <w:right w:val="single" w:sz="4" w:space="0" w:color="auto"/>
                  </w:tcBorders>
                  <w:vAlign w:val="center"/>
                  <w:hideMark/>
                </w:tcPr>
                <w:p w14:paraId="4A5EF6EA"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b/>
                      <w:bCs/>
                      <w:sz w:val="20"/>
                      <w:szCs w:val="20"/>
                      <w:bdr w:val="none" w:sz="0" w:space="0" w:color="auto"/>
                    </w:rPr>
                    <w:t>LO1</w:t>
                  </w:r>
                  <w:r w:rsidRPr="007D14D6">
                    <w:rPr>
                      <w:rFonts w:eastAsia="Times New Roman"/>
                      <w:sz w:val="20"/>
                      <w:szCs w:val="20"/>
                      <w:bdr w:val="none" w:sz="0" w:space="0" w:color="auto"/>
                    </w:rPr>
                    <w:t xml:space="preserve"> Understanding of quality management concepts</w:t>
                  </w:r>
                  <w:r w:rsidR="007D14D6">
                    <w:rPr>
                      <w:rFonts w:eastAsia="Times New Roman"/>
                      <w:sz w:val="20"/>
                      <w:szCs w:val="20"/>
                      <w:bdr w:val="none" w:sz="0" w:space="0" w:color="auto"/>
                    </w:rPr>
                    <w:t xml:space="preserve"> in the </w:t>
                  </w:r>
                  <w:r w:rsidR="007D14D6" w:rsidRPr="007D14D6">
                    <w:rPr>
                      <w:rFonts w:eastAsia="Times New Roman"/>
                      <w:sz w:val="20"/>
                      <w:szCs w:val="20"/>
                      <w:bdr w:val="none" w:sz="0" w:space="0" w:color="auto"/>
                    </w:rPr>
                    <w:t xml:space="preserve">service </w:t>
                  </w:r>
                  <w:r w:rsidR="007D14D6">
                    <w:rPr>
                      <w:rFonts w:eastAsia="Times New Roman"/>
                      <w:sz w:val="20"/>
                      <w:szCs w:val="20"/>
                      <w:bdr w:val="none" w:sz="0" w:space="0" w:color="auto"/>
                    </w:rPr>
                    <w:t>sector</w:t>
                  </w:r>
                </w:p>
              </w:tc>
              <w:tc>
                <w:tcPr>
                  <w:tcW w:w="0" w:type="auto"/>
                  <w:tcBorders>
                    <w:right w:val="single" w:sz="4" w:space="0" w:color="auto"/>
                  </w:tcBorders>
                  <w:vAlign w:val="center"/>
                  <w:hideMark/>
                </w:tcPr>
                <w:p w14:paraId="383359EE"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Lectures, discussions</w:t>
                  </w:r>
                </w:p>
              </w:tc>
              <w:tc>
                <w:tcPr>
                  <w:tcW w:w="0" w:type="auto"/>
                  <w:vAlign w:val="center"/>
                  <w:hideMark/>
                </w:tcPr>
                <w:p w14:paraId="250DE105"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Test/midterm, final exam</w:t>
                  </w:r>
                </w:p>
              </w:tc>
            </w:tr>
            <w:tr w:rsidR="00694A10" w:rsidRPr="007D14D6" w14:paraId="373D98CE" w14:textId="77777777" w:rsidTr="00CD35EE">
              <w:trPr>
                <w:tblCellSpacing w:w="15" w:type="dxa"/>
              </w:trPr>
              <w:tc>
                <w:tcPr>
                  <w:tcW w:w="0" w:type="auto"/>
                  <w:tcBorders>
                    <w:top w:val="single" w:sz="4" w:space="0" w:color="auto"/>
                    <w:bottom w:val="single" w:sz="4" w:space="0" w:color="auto"/>
                    <w:right w:val="single" w:sz="4" w:space="0" w:color="auto"/>
                  </w:tcBorders>
                  <w:vAlign w:val="center"/>
                  <w:hideMark/>
                </w:tcPr>
                <w:p w14:paraId="26E99E12"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b/>
                      <w:bCs/>
                      <w:sz w:val="20"/>
                      <w:szCs w:val="20"/>
                      <w:bdr w:val="none" w:sz="0" w:space="0" w:color="auto"/>
                    </w:rPr>
                    <w:t>LO2</w:t>
                  </w:r>
                  <w:r w:rsidRPr="007D14D6">
                    <w:rPr>
                      <w:rFonts w:eastAsia="Times New Roman"/>
                      <w:sz w:val="20"/>
                      <w:szCs w:val="20"/>
                      <w:bdr w:val="none" w:sz="0" w:space="0" w:color="auto"/>
                    </w:rPr>
                    <w:t xml:space="preserve"> Analysis of service characteristics</w:t>
                  </w:r>
                </w:p>
              </w:tc>
              <w:tc>
                <w:tcPr>
                  <w:tcW w:w="0" w:type="auto"/>
                  <w:tcBorders>
                    <w:top w:val="single" w:sz="4" w:space="0" w:color="auto"/>
                    <w:bottom w:val="single" w:sz="4" w:space="0" w:color="auto"/>
                    <w:right w:val="single" w:sz="4" w:space="0" w:color="auto"/>
                  </w:tcBorders>
                  <w:vAlign w:val="center"/>
                  <w:hideMark/>
                </w:tcPr>
                <w:p w14:paraId="6B61E6FD"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Lectures, case study analysis</w:t>
                  </w:r>
                </w:p>
              </w:tc>
              <w:tc>
                <w:tcPr>
                  <w:tcW w:w="0" w:type="auto"/>
                  <w:tcBorders>
                    <w:top w:val="single" w:sz="4" w:space="0" w:color="auto"/>
                    <w:bottom w:val="single" w:sz="4" w:space="0" w:color="auto"/>
                  </w:tcBorders>
                  <w:vAlign w:val="center"/>
                  <w:hideMark/>
                </w:tcPr>
                <w:p w14:paraId="25E75892"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Test, case study analysis</w:t>
                  </w:r>
                </w:p>
              </w:tc>
            </w:tr>
            <w:tr w:rsidR="00694A10" w:rsidRPr="007D14D6" w14:paraId="6EA71AFA" w14:textId="77777777" w:rsidTr="007D14D6">
              <w:trPr>
                <w:tblCellSpacing w:w="15" w:type="dxa"/>
              </w:trPr>
              <w:tc>
                <w:tcPr>
                  <w:tcW w:w="0" w:type="auto"/>
                  <w:tcBorders>
                    <w:bottom w:val="single" w:sz="4" w:space="0" w:color="auto"/>
                    <w:right w:val="single" w:sz="4" w:space="0" w:color="auto"/>
                  </w:tcBorders>
                  <w:vAlign w:val="center"/>
                  <w:hideMark/>
                </w:tcPr>
                <w:p w14:paraId="511BE06A"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b/>
                      <w:bCs/>
                      <w:sz w:val="20"/>
                      <w:szCs w:val="20"/>
                      <w:bdr w:val="none" w:sz="0" w:space="0" w:color="auto"/>
                    </w:rPr>
                    <w:t>LO3</w:t>
                  </w:r>
                  <w:r w:rsidRPr="007D14D6">
                    <w:rPr>
                      <w:rFonts w:eastAsia="Times New Roman"/>
                      <w:sz w:val="20"/>
                      <w:szCs w:val="20"/>
                      <w:bdr w:val="none" w:sz="0" w:space="0" w:color="auto"/>
                    </w:rPr>
                    <w:t xml:space="preserve"> Evaluation of the relationship between service quality and customer satisfaction</w:t>
                  </w:r>
                </w:p>
              </w:tc>
              <w:tc>
                <w:tcPr>
                  <w:tcW w:w="0" w:type="auto"/>
                  <w:tcBorders>
                    <w:bottom w:val="single" w:sz="4" w:space="0" w:color="auto"/>
                    <w:right w:val="single" w:sz="4" w:space="0" w:color="auto"/>
                  </w:tcBorders>
                  <w:vAlign w:val="center"/>
                  <w:hideMark/>
                </w:tcPr>
                <w:p w14:paraId="357D2A96"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Discussions, case study analysis</w:t>
                  </w:r>
                </w:p>
              </w:tc>
              <w:tc>
                <w:tcPr>
                  <w:tcW w:w="0" w:type="auto"/>
                  <w:tcBorders>
                    <w:bottom w:val="single" w:sz="4" w:space="0" w:color="auto"/>
                  </w:tcBorders>
                  <w:vAlign w:val="center"/>
                  <w:hideMark/>
                </w:tcPr>
                <w:p w14:paraId="1DD77B6F"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Case study analysis, presentation</w:t>
                  </w:r>
                </w:p>
              </w:tc>
            </w:tr>
            <w:tr w:rsidR="00694A10" w:rsidRPr="007D14D6" w14:paraId="68438E10" w14:textId="77777777" w:rsidTr="007D14D6">
              <w:trPr>
                <w:tblCellSpacing w:w="15" w:type="dxa"/>
              </w:trPr>
              <w:tc>
                <w:tcPr>
                  <w:tcW w:w="0" w:type="auto"/>
                  <w:tcBorders>
                    <w:bottom w:val="single" w:sz="4" w:space="0" w:color="auto"/>
                    <w:right w:val="single" w:sz="4" w:space="0" w:color="auto"/>
                  </w:tcBorders>
                  <w:vAlign w:val="center"/>
                  <w:hideMark/>
                </w:tcPr>
                <w:p w14:paraId="1BC2D7DE"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b/>
                      <w:bCs/>
                      <w:sz w:val="20"/>
                      <w:szCs w:val="20"/>
                      <w:bdr w:val="none" w:sz="0" w:space="0" w:color="auto"/>
                    </w:rPr>
                    <w:t>LO4</w:t>
                  </w:r>
                  <w:r w:rsidRPr="007D14D6">
                    <w:rPr>
                      <w:rFonts w:eastAsia="Times New Roman"/>
                      <w:sz w:val="20"/>
                      <w:szCs w:val="20"/>
                      <w:bdr w:val="none" w:sz="0" w:space="0" w:color="auto"/>
                    </w:rPr>
                    <w:t xml:space="preserve"> Application of service quality measurement models (SERVQUAL, GAP)</w:t>
                  </w:r>
                </w:p>
              </w:tc>
              <w:tc>
                <w:tcPr>
                  <w:tcW w:w="0" w:type="auto"/>
                  <w:tcBorders>
                    <w:bottom w:val="single" w:sz="4" w:space="0" w:color="auto"/>
                    <w:right w:val="single" w:sz="4" w:space="0" w:color="auto"/>
                  </w:tcBorders>
                  <w:vAlign w:val="center"/>
                  <w:hideMark/>
                </w:tcPr>
                <w:p w14:paraId="1CE01A9F"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Exercises, practical tasks</w:t>
                  </w:r>
                </w:p>
              </w:tc>
              <w:tc>
                <w:tcPr>
                  <w:tcW w:w="0" w:type="auto"/>
                  <w:tcBorders>
                    <w:bottom w:val="single" w:sz="4" w:space="0" w:color="auto"/>
                  </w:tcBorders>
                  <w:vAlign w:val="center"/>
                  <w:hideMark/>
                </w:tcPr>
                <w:p w14:paraId="5C69F75D"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Assignments, midterm</w:t>
                  </w:r>
                </w:p>
              </w:tc>
            </w:tr>
            <w:tr w:rsidR="00694A10" w:rsidRPr="007D14D6" w14:paraId="10FA0CD3" w14:textId="77777777" w:rsidTr="007D14D6">
              <w:trPr>
                <w:tblCellSpacing w:w="15" w:type="dxa"/>
              </w:trPr>
              <w:tc>
                <w:tcPr>
                  <w:tcW w:w="0" w:type="auto"/>
                  <w:tcBorders>
                    <w:bottom w:val="single" w:sz="4" w:space="0" w:color="auto"/>
                    <w:right w:val="single" w:sz="4" w:space="0" w:color="auto"/>
                  </w:tcBorders>
                  <w:vAlign w:val="center"/>
                  <w:hideMark/>
                </w:tcPr>
                <w:p w14:paraId="02ADEF81"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b/>
                      <w:bCs/>
                      <w:sz w:val="20"/>
                      <w:szCs w:val="20"/>
                      <w:bdr w:val="none" w:sz="0" w:space="0" w:color="auto"/>
                    </w:rPr>
                    <w:t>LO5</w:t>
                  </w:r>
                  <w:r w:rsidRPr="007D14D6">
                    <w:rPr>
                      <w:rFonts w:eastAsia="Times New Roman"/>
                      <w:sz w:val="20"/>
                      <w:szCs w:val="20"/>
                      <w:bdr w:val="none" w:sz="0" w:space="0" w:color="auto"/>
                    </w:rPr>
                    <w:t xml:space="preserve"> Evaluation of quality management systems</w:t>
                  </w:r>
                </w:p>
              </w:tc>
              <w:tc>
                <w:tcPr>
                  <w:tcW w:w="0" w:type="auto"/>
                  <w:tcBorders>
                    <w:bottom w:val="single" w:sz="4" w:space="0" w:color="auto"/>
                    <w:right w:val="single" w:sz="4" w:space="0" w:color="auto"/>
                  </w:tcBorders>
                  <w:vAlign w:val="center"/>
                  <w:hideMark/>
                </w:tcPr>
                <w:p w14:paraId="65C9ECB8"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Case study analysis, project work</w:t>
                  </w:r>
                </w:p>
              </w:tc>
              <w:tc>
                <w:tcPr>
                  <w:tcW w:w="0" w:type="auto"/>
                  <w:tcBorders>
                    <w:bottom w:val="single" w:sz="4" w:space="0" w:color="auto"/>
                  </w:tcBorders>
                  <w:vAlign w:val="center"/>
                  <w:hideMark/>
                </w:tcPr>
                <w:p w14:paraId="0E8B4C48"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Project work, presentation</w:t>
                  </w:r>
                </w:p>
              </w:tc>
            </w:tr>
            <w:tr w:rsidR="00694A10" w:rsidRPr="007D14D6" w14:paraId="64A38DEE" w14:textId="77777777" w:rsidTr="007D14D6">
              <w:trPr>
                <w:tblCellSpacing w:w="15" w:type="dxa"/>
              </w:trPr>
              <w:tc>
                <w:tcPr>
                  <w:tcW w:w="0" w:type="auto"/>
                  <w:tcBorders>
                    <w:bottom w:val="single" w:sz="4" w:space="0" w:color="auto"/>
                    <w:right w:val="single" w:sz="4" w:space="0" w:color="auto"/>
                  </w:tcBorders>
                  <w:vAlign w:val="center"/>
                  <w:hideMark/>
                </w:tcPr>
                <w:p w14:paraId="63CAA3A3"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b/>
                      <w:bCs/>
                      <w:sz w:val="20"/>
                      <w:szCs w:val="20"/>
                      <w:bdr w:val="none" w:sz="0" w:space="0" w:color="auto"/>
                    </w:rPr>
                    <w:t>LO6</w:t>
                  </w:r>
                  <w:r w:rsidRPr="007D14D6">
                    <w:rPr>
                      <w:rFonts w:eastAsia="Times New Roman"/>
                      <w:sz w:val="20"/>
                      <w:szCs w:val="20"/>
                      <w:bdr w:val="none" w:sz="0" w:space="0" w:color="auto"/>
                    </w:rPr>
                    <w:t xml:space="preserve"> Analysis of the application of standards (ISO, etc.)</w:t>
                  </w:r>
                </w:p>
              </w:tc>
              <w:tc>
                <w:tcPr>
                  <w:tcW w:w="0" w:type="auto"/>
                  <w:tcBorders>
                    <w:bottom w:val="single" w:sz="4" w:space="0" w:color="auto"/>
                    <w:right w:val="single" w:sz="4" w:space="0" w:color="auto"/>
                  </w:tcBorders>
                  <w:vAlign w:val="center"/>
                  <w:hideMark/>
                </w:tcPr>
                <w:p w14:paraId="6FF48BC3"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Lectures, case study analysis</w:t>
                  </w:r>
                </w:p>
              </w:tc>
              <w:tc>
                <w:tcPr>
                  <w:tcW w:w="0" w:type="auto"/>
                  <w:tcBorders>
                    <w:bottom w:val="single" w:sz="4" w:space="0" w:color="auto"/>
                  </w:tcBorders>
                  <w:vAlign w:val="center"/>
                  <w:hideMark/>
                </w:tcPr>
                <w:p w14:paraId="13A2B918"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Test, project work</w:t>
                  </w:r>
                </w:p>
              </w:tc>
            </w:tr>
            <w:tr w:rsidR="00694A10" w:rsidRPr="007D14D6" w14:paraId="68DDCB1E" w14:textId="77777777" w:rsidTr="007D14D6">
              <w:trPr>
                <w:tblCellSpacing w:w="15" w:type="dxa"/>
              </w:trPr>
              <w:tc>
                <w:tcPr>
                  <w:tcW w:w="0" w:type="auto"/>
                  <w:tcBorders>
                    <w:bottom w:val="single" w:sz="4" w:space="0" w:color="auto"/>
                    <w:right w:val="single" w:sz="4" w:space="0" w:color="auto"/>
                  </w:tcBorders>
                  <w:vAlign w:val="center"/>
                  <w:hideMark/>
                </w:tcPr>
                <w:p w14:paraId="7188D6D9"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b/>
                      <w:bCs/>
                      <w:sz w:val="20"/>
                      <w:szCs w:val="20"/>
                      <w:bdr w:val="none" w:sz="0" w:space="0" w:color="auto"/>
                    </w:rPr>
                    <w:t>LO7</w:t>
                  </w:r>
                  <w:r w:rsidRPr="007D14D6">
                    <w:rPr>
                      <w:rFonts w:eastAsia="Times New Roman"/>
                      <w:sz w:val="20"/>
                      <w:szCs w:val="20"/>
                      <w:bdr w:val="none" w:sz="0" w:space="0" w:color="auto"/>
                    </w:rPr>
                    <w:t xml:space="preserve"> Explanation of the importance of standardization and integrated management systems</w:t>
                  </w:r>
                </w:p>
              </w:tc>
              <w:tc>
                <w:tcPr>
                  <w:tcW w:w="0" w:type="auto"/>
                  <w:tcBorders>
                    <w:bottom w:val="single" w:sz="4" w:space="0" w:color="auto"/>
                    <w:right w:val="single" w:sz="4" w:space="0" w:color="auto"/>
                  </w:tcBorders>
                  <w:vAlign w:val="center"/>
                  <w:hideMark/>
                </w:tcPr>
                <w:p w14:paraId="29A7388C"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Discussions, seminar work</w:t>
                  </w:r>
                </w:p>
              </w:tc>
              <w:tc>
                <w:tcPr>
                  <w:tcW w:w="0" w:type="auto"/>
                  <w:tcBorders>
                    <w:bottom w:val="single" w:sz="4" w:space="0" w:color="auto"/>
                  </w:tcBorders>
                  <w:vAlign w:val="center"/>
                  <w:hideMark/>
                </w:tcPr>
                <w:p w14:paraId="0F311420"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Seminar paper, presentation</w:t>
                  </w:r>
                </w:p>
              </w:tc>
            </w:tr>
            <w:tr w:rsidR="00694A10" w:rsidRPr="007D14D6" w14:paraId="1C5A1169" w14:textId="77777777" w:rsidTr="00694A10">
              <w:trPr>
                <w:tblCellSpacing w:w="15" w:type="dxa"/>
              </w:trPr>
              <w:tc>
                <w:tcPr>
                  <w:tcW w:w="0" w:type="auto"/>
                  <w:tcBorders>
                    <w:right w:val="single" w:sz="4" w:space="0" w:color="auto"/>
                  </w:tcBorders>
                  <w:vAlign w:val="center"/>
                  <w:hideMark/>
                </w:tcPr>
                <w:p w14:paraId="1FC62048"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b/>
                      <w:bCs/>
                      <w:sz w:val="20"/>
                      <w:szCs w:val="20"/>
                      <w:bdr w:val="none" w:sz="0" w:space="0" w:color="auto"/>
                    </w:rPr>
                    <w:t>LO8</w:t>
                  </w:r>
                  <w:r w:rsidRPr="007D14D6">
                    <w:rPr>
                      <w:rFonts w:eastAsia="Times New Roman"/>
                      <w:sz w:val="20"/>
                      <w:szCs w:val="20"/>
                      <w:bdr w:val="none" w:sz="0" w:space="0" w:color="auto"/>
                    </w:rPr>
                    <w:t xml:space="preserve"> Solving practical service quality problems</w:t>
                  </w:r>
                </w:p>
              </w:tc>
              <w:tc>
                <w:tcPr>
                  <w:tcW w:w="0" w:type="auto"/>
                  <w:tcBorders>
                    <w:right w:val="single" w:sz="4" w:space="0" w:color="auto"/>
                  </w:tcBorders>
                  <w:vAlign w:val="center"/>
                  <w:hideMark/>
                </w:tcPr>
                <w:p w14:paraId="0ED13098"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Project-based learning, team work</w:t>
                  </w:r>
                </w:p>
              </w:tc>
              <w:tc>
                <w:tcPr>
                  <w:tcW w:w="0" w:type="auto"/>
                  <w:vAlign w:val="center"/>
                  <w:hideMark/>
                </w:tcPr>
                <w:p w14:paraId="0A41E0CF" w14:textId="77777777" w:rsidR="00694A10" w:rsidRPr="007D14D6" w:rsidRDefault="00694A10" w:rsidP="00694A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7D14D6">
                    <w:rPr>
                      <w:rFonts w:eastAsia="Times New Roman"/>
                      <w:sz w:val="20"/>
                      <w:szCs w:val="20"/>
                      <w:bdr w:val="none" w:sz="0" w:space="0" w:color="auto"/>
                    </w:rPr>
                    <w:t>Project work, presentation, participation</w:t>
                  </w:r>
                </w:p>
              </w:tc>
            </w:tr>
          </w:tbl>
          <w:p w14:paraId="465AA310" w14:textId="77777777" w:rsidR="00694A10" w:rsidRPr="007D14D6" w:rsidRDefault="00694A10" w:rsidP="001A32D2">
            <w:pPr>
              <w:pStyle w:val="Body"/>
              <w:tabs>
                <w:tab w:val="left" w:pos="567"/>
              </w:tabs>
              <w:spacing w:before="60" w:after="60"/>
              <w:jc w:val="both"/>
              <w:rPr>
                <w:rFonts w:ascii="Times New Roman" w:hAnsi="Times New Roman" w:cs="Times New Roman"/>
                <w:bCs/>
                <w:color w:val="auto"/>
                <w:sz w:val="20"/>
                <w:szCs w:val="20"/>
              </w:rPr>
            </w:pPr>
          </w:p>
        </w:tc>
      </w:tr>
      <w:tr w:rsidR="00641FAC" w:rsidRPr="005F3A1E" w14:paraId="26FE742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9E37B4F" w14:textId="77777777"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lastRenderedPageBreak/>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11EB4DC6"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ABA7F65"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B5F1E7"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20DE4D6" w14:textId="77777777"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A10CF3E"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1378C51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136D04" w14:textId="77777777"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349DBE4" w14:textId="77777777" w:rsidR="00641FAC" w:rsidRPr="005F3A1E" w:rsidRDefault="001A32D2"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857E76"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3515D64" w14:textId="77777777" w:rsidR="00641FAC" w:rsidRPr="005F3A1E" w:rsidRDefault="00641FAC" w:rsidP="00220D99">
            <w:pPr>
              <w:tabs>
                <w:tab w:val="left" w:pos="567"/>
              </w:tabs>
              <w:spacing w:before="60" w:after="60"/>
              <w:rPr>
                <w:sz w:val="20"/>
                <w:szCs w:val="20"/>
              </w:rPr>
            </w:pPr>
          </w:p>
        </w:tc>
      </w:tr>
      <w:tr w:rsidR="001671C7" w:rsidRPr="005F3A1E" w14:paraId="33E5F9D8"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B2D84EE"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C51712F" w14:textId="77777777" w:rsidR="001671C7" w:rsidRPr="005F3A1E" w:rsidRDefault="001A32D2"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B6FDFEF"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DEE8EB8" w14:textId="77777777" w:rsidR="001671C7" w:rsidRPr="005F3A1E" w:rsidRDefault="001A32D2" w:rsidP="001671C7">
            <w:pPr>
              <w:spacing w:before="60" w:after="60"/>
              <w:rPr>
                <w:sz w:val="20"/>
                <w:szCs w:val="20"/>
              </w:rPr>
            </w:pPr>
            <w:r>
              <w:rPr>
                <w:sz w:val="20"/>
                <w:szCs w:val="20"/>
              </w:rPr>
              <w:t>50</w:t>
            </w:r>
          </w:p>
        </w:tc>
      </w:tr>
    </w:tbl>
    <w:p w14:paraId="18AE9482" w14:textId="77777777" w:rsidR="00983116" w:rsidRPr="005F3A1E" w:rsidRDefault="00983116" w:rsidP="00282EFE">
      <w:pPr>
        <w:pStyle w:val="Body"/>
        <w:widowControl w:val="0"/>
      </w:pPr>
    </w:p>
    <w:p w14:paraId="7C840C2D" w14:textId="77777777" w:rsidR="00983116" w:rsidRPr="00757089" w:rsidRDefault="00983116" w:rsidP="00757089">
      <w:pPr>
        <w:rPr>
          <w:b/>
          <w:bCs/>
          <w:i/>
          <w:sz w:val="20"/>
          <w:szCs w:val="20"/>
        </w:rPr>
      </w:pPr>
    </w:p>
    <w:p w14:paraId="70D40917" w14:textId="77777777" w:rsidR="00983116" w:rsidRPr="005F3A1E" w:rsidRDefault="00983116" w:rsidP="00983116"/>
    <w:p w14:paraId="116DA32E" w14:textId="77777777" w:rsidR="00983116" w:rsidRPr="005F3A1E" w:rsidRDefault="00983116" w:rsidP="00983116">
      <w:pPr>
        <w:tabs>
          <w:tab w:val="left" w:pos="2040"/>
        </w:tabs>
      </w:pPr>
      <w:r w:rsidRPr="005F3A1E">
        <w:tab/>
      </w:r>
    </w:p>
    <w:p w14:paraId="3619DDE0" w14:textId="77777777" w:rsidR="00983116" w:rsidRPr="005F3A1E" w:rsidRDefault="00983116" w:rsidP="00282EFE">
      <w:pPr>
        <w:pStyle w:val="Body"/>
        <w:widowControl w:val="0"/>
      </w:pPr>
    </w:p>
    <w:p w14:paraId="19619CC4" w14:textId="77777777" w:rsidR="00983116" w:rsidRPr="005F3A1E" w:rsidRDefault="00983116" w:rsidP="00282EFE">
      <w:pPr>
        <w:pStyle w:val="Body"/>
        <w:widowControl w:val="0"/>
      </w:pPr>
    </w:p>
    <w:p w14:paraId="50C7BC2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1D145" w14:textId="77777777" w:rsidR="00B92703" w:rsidRDefault="00B92703">
      <w:r>
        <w:separator/>
      </w:r>
    </w:p>
  </w:endnote>
  <w:endnote w:type="continuationSeparator" w:id="0">
    <w:p w14:paraId="78F7A064" w14:textId="77777777" w:rsidR="00B92703" w:rsidRDefault="00B92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919E1" w14:textId="77777777" w:rsidR="00B92703" w:rsidRDefault="00B92703">
      <w:r>
        <w:separator/>
      </w:r>
    </w:p>
  </w:footnote>
  <w:footnote w:type="continuationSeparator" w:id="0">
    <w:p w14:paraId="3301ED2A" w14:textId="77777777" w:rsidR="00B92703" w:rsidRDefault="00B927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01BC6"/>
    <w:multiLevelType w:val="hybridMultilevel"/>
    <w:tmpl w:val="55481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37A61"/>
    <w:multiLevelType w:val="hybridMultilevel"/>
    <w:tmpl w:val="66927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415C6"/>
    <w:multiLevelType w:val="hybridMultilevel"/>
    <w:tmpl w:val="2036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F31074"/>
    <w:multiLevelType w:val="hybridMultilevel"/>
    <w:tmpl w:val="C1AEB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9"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10" w15:restartNumberingAfterBreak="0">
    <w:nsid w:val="535F2620"/>
    <w:multiLevelType w:val="hybridMultilevel"/>
    <w:tmpl w:val="B6D46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188856">
    <w:abstractNumId w:val="12"/>
  </w:num>
  <w:num w:numId="2" w16cid:durableId="1930306553">
    <w:abstractNumId w:val="9"/>
  </w:num>
  <w:num w:numId="3" w16cid:durableId="2058040042">
    <w:abstractNumId w:val="8"/>
  </w:num>
  <w:num w:numId="4" w16cid:durableId="458886818">
    <w:abstractNumId w:val="6"/>
  </w:num>
  <w:num w:numId="5" w16cid:durableId="1876699363">
    <w:abstractNumId w:val="1"/>
  </w:num>
  <w:num w:numId="6" w16cid:durableId="1439057691">
    <w:abstractNumId w:val="13"/>
  </w:num>
  <w:num w:numId="7" w16cid:durableId="1385252190">
    <w:abstractNumId w:val="14"/>
  </w:num>
  <w:num w:numId="8" w16cid:durableId="1887983091">
    <w:abstractNumId w:val="11"/>
  </w:num>
  <w:num w:numId="9" w16cid:durableId="1356231366">
    <w:abstractNumId w:val="7"/>
  </w:num>
  <w:num w:numId="10" w16cid:durableId="169609560">
    <w:abstractNumId w:val="2"/>
  </w:num>
  <w:num w:numId="11" w16cid:durableId="1149633591">
    <w:abstractNumId w:val="3"/>
  </w:num>
  <w:num w:numId="12" w16cid:durableId="638148253">
    <w:abstractNumId w:val="0"/>
  </w:num>
  <w:num w:numId="13" w16cid:durableId="1243756082">
    <w:abstractNumId w:val="10"/>
  </w:num>
  <w:num w:numId="14" w16cid:durableId="2127265559">
    <w:abstractNumId w:val="4"/>
  </w:num>
  <w:num w:numId="15" w16cid:durableId="7880850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1F28"/>
    <w:rsid w:val="00045EAD"/>
    <w:rsid w:val="00056088"/>
    <w:rsid w:val="0005613C"/>
    <w:rsid w:val="0009563E"/>
    <w:rsid w:val="000A09A8"/>
    <w:rsid w:val="000D7366"/>
    <w:rsid w:val="001226A1"/>
    <w:rsid w:val="00122DB5"/>
    <w:rsid w:val="001248E0"/>
    <w:rsid w:val="00160A88"/>
    <w:rsid w:val="00160BCD"/>
    <w:rsid w:val="00166A26"/>
    <w:rsid w:val="001671C7"/>
    <w:rsid w:val="00192F3E"/>
    <w:rsid w:val="001A32D2"/>
    <w:rsid w:val="001A6813"/>
    <w:rsid w:val="001F2AAA"/>
    <w:rsid w:val="002011A8"/>
    <w:rsid w:val="00220D99"/>
    <w:rsid w:val="00234CBD"/>
    <w:rsid w:val="00270C16"/>
    <w:rsid w:val="002714FF"/>
    <w:rsid w:val="00282EFE"/>
    <w:rsid w:val="002A22B8"/>
    <w:rsid w:val="002A40A7"/>
    <w:rsid w:val="002A57C6"/>
    <w:rsid w:val="002E1476"/>
    <w:rsid w:val="002F7A3B"/>
    <w:rsid w:val="00325620"/>
    <w:rsid w:val="00341AC8"/>
    <w:rsid w:val="00365985"/>
    <w:rsid w:val="00380C26"/>
    <w:rsid w:val="00385793"/>
    <w:rsid w:val="00386402"/>
    <w:rsid w:val="003C510A"/>
    <w:rsid w:val="00405D7A"/>
    <w:rsid w:val="00411BD1"/>
    <w:rsid w:val="004244F8"/>
    <w:rsid w:val="004245F7"/>
    <w:rsid w:val="004314A0"/>
    <w:rsid w:val="004775FA"/>
    <w:rsid w:val="004921F7"/>
    <w:rsid w:val="0049603A"/>
    <w:rsid w:val="004A66AB"/>
    <w:rsid w:val="00500B0B"/>
    <w:rsid w:val="00523340"/>
    <w:rsid w:val="005507C5"/>
    <w:rsid w:val="0058195A"/>
    <w:rsid w:val="005842F8"/>
    <w:rsid w:val="00592A50"/>
    <w:rsid w:val="005B2B23"/>
    <w:rsid w:val="005B4D33"/>
    <w:rsid w:val="005F3A1E"/>
    <w:rsid w:val="006111D6"/>
    <w:rsid w:val="00614CEA"/>
    <w:rsid w:val="00623D25"/>
    <w:rsid w:val="006379EA"/>
    <w:rsid w:val="00641FAC"/>
    <w:rsid w:val="00662249"/>
    <w:rsid w:val="00664504"/>
    <w:rsid w:val="006653D8"/>
    <w:rsid w:val="00674A82"/>
    <w:rsid w:val="00694A10"/>
    <w:rsid w:val="006C169C"/>
    <w:rsid w:val="006D2C6B"/>
    <w:rsid w:val="006E4013"/>
    <w:rsid w:val="007464A4"/>
    <w:rsid w:val="00755A06"/>
    <w:rsid w:val="00757089"/>
    <w:rsid w:val="007604E9"/>
    <w:rsid w:val="007665F2"/>
    <w:rsid w:val="00774592"/>
    <w:rsid w:val="007B08CE"/>
    <w:rsid w:val="007C0B15"/>
    <w:rsid w:val="007C0B57"/>
    <w:rsid w:val="007D14D6"/>
    <w:rsid w:val="007D5816"/>
    <w:rsid w:val="007E358C"/>
    <w:rsid w:val="007F1C56"/>
    <w:rsid w:val="007F75C2"/>
    <w:rsid w:val="00837E2E"/>
    <w:rsid w:val="008539E8"/>
    <w:rsid w:val="00875F92"/>
    <w:rsid w:val="008936D1"/>
    <w:rsid w:val="008A292E"/>
    <w:rsid w:val="008A4D74"/>
    <w:rsid w:val="00920682"/>
    <w:rsid w:val="00932463"/>
    <w:rsid w:val="009365C4"/>
    <w:rsid w:val="0096591A"/>
    <w:rsid w:val="00976629"/>
    <w:rsid w:val="00983116"/>
    <w:rsid w:val="00993B18"/>
    <w:rsid w:val="009E21AF"/>
    <w:rsid w:val="00A330F4"/>
    <w:rsid w:val="00A60CF7"/>
    <w:rsid w:val="00A85164"/>
    <w:rsid w:val="00A85722"/>
    <w:rsid w:val="00AB345B"/>
    <w:rsid w:val="00AB3B49"/>
    <w:rsid w:val="00AC561F"/>
    <w:rsid w:val="00AD7D31"/>
    <w:rsid w:val="00AF0F9B"/>
    <w:rsid w:val="00AF3381"/>
    <w:rsid w:val="00AF7222"/>
    <w:rsid w:val="00B13885"/>
    <w:rsid w:val="00B26E74"/>
    <w:rsid w:val="00B645EE"/>
    <w:rsid w:val="00B82639"/>
    <w:rsid w:val="00B92703"/>
    <w:rsid w:val="00B97188"/>
    <w:rsid w:val="00BA156B"/>
    <w:rsid w:val="00BC4B7F"/>
    <w:rsid w:val="00C141EB"/>
    <w:rsid w:val="00C17C8C"/>
    <w:rsid w:val="00C21DE1"/>
    <w:rsid w:val="00C2377E"/>
    <w:rsid w:val="00C237E1"/>
    <w:rsid w:val="00C3766F"/>
    <w:rsid w:val="00C622C8"/>
    <w:rsid w:val="00C64583"/>
    <w:rsid w:val="00C867CD"/>
    <w:rsid w:val="00CA26B3"/>
    <w:rsid w:val="00CC51EC"/>
    <w:rsid w:val="00CD35EE"/>
    <w:rsid w:val="00D02832"/>
    <w:rsid w:val="00D06004"/>
    <w:rsid w:val="00D123BD"/>
    <w:rsid w:val="00D21840"/>
    <w:rsid w:val="00D276F0"/>
    <w:rsid w:val="00D56B86"/>
    <w:rsid w:val="00D6443B"/>
    <w:rsid w:val="00D777A4"/>
    <w:rsid w:val="00D81E89"/>
    <w:rsid w:val="00DC0BCF"/>
    <w:rsid w:val="00DF3408"/>
    <w:rsid w:val="00E04D20"/>
    <w:rsid w:val="00E36147"/>
    <w:rsid w:val="00E64EA3"/>
    <w:rsid w:val="00E72084"/>
    <w:rsid w:val="00E813FA"/>
    <w:rsid w:val="00EF07E3"/>
    <w:rsid w:val="00EF5CA3"/>
    <w:rsid w:val="00F12C0C"/>
    <w:rsid w:val="00F14E0A"/>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224C0"/>
  <w15:docId w15:val="{8E3B199B-8F57-4620-A591-68B55EFC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B74CD-11EB-4593-9937-6A3631087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28</cp:revision>
  <cp:lastPrinted>2026-05-07T09:47:00Z</cp:lastPrinted>
  <dcterms:created xsi:type="dcterms:W3CDTF">2026-05-09T08:30:00Z</dcterms:created>
  <dcterms:modified xsi:type="dcterms:W3CDTF">2026-06-08T12:31:00Z</dcterms:modified>
</cp:coreProperties>
</file>